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分析海尔智慧供应链战略匹配过程。</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海尔智慧供应链战略的匹配过程是一个涉及多方面因素的复杂过程。海尔智慧供应链战略的核心是通过信息技术和数据驱动的方式，实现从生产到销售的全价值链的智能化和协同化，以满足客户需求为导向，提高供应链效率和灵活性。下面我将从几个方面来分析海尔智慧供应链战略的匹配过程。</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技术匹配：海尔智慧供应链战略的实施需要依托先进的信息技术、物联网技术、大数据分析等，因此在匹配过程中需要对现有的技术能力进行评估，确定是否具备实施智慧供应链战略所需的技术基础。如果技术基础不足，就需要进行技术升级或引进新技术，确保技术与战略的匹配。</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业务流程匹配：智慧供应链战略的实施需要对企业的业务流程进行重新设计和优化，以适应信息化、智能化的要求。在匹配过程中，需要对现有的业务流程进行分析，找出瓶颈和不适应的地方，并进行调整和改进，确保业务流程与智慧供应链战略的要求相匹配。</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组织架构匹配：智慧供应链战略的实施需要对企业的组织架构进行调整，推动信息共享、协同决策和快速响应客户需求。在匹配过程中，需要对组织架构进行评估，确定是否适应智慧供应链战略的要求，如果不适应，就需要进行组织架构的调整和改革，确保组织架构与战略的匹配。</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供应商和合作伙伴匹配：海尔智慧供应链战略的实施需要与供应商和合作伙伴进行紧密的合作和协同，共同推动供应链的智能化和协同化。在匹配过程中，需要对现有的供应商和合作伙伴进行评估，确定是否具备与企业共同发展的愿景和能力，如果不匹配，就需要进行供应商和合作伙伴的筛选和调整，确保供应商和合作伙伴与战略的匹配。</w:t>
      </w:r>
    </w:p>
    <w:p>
      <w:pPr>
        <w:widowControl w:val="0"/>
        <w:numPr>
          <w:numId w:val="0"/>
        </w:numPr>
        <w:jc w:val="both"/>
        <w:rPr>
          <w:rFonts w:hint="eastAsia" w:ascii="微软雅黑" w:hAnsi="微软雅黑" w:eastAsia="微软雅黑" w:cs="微软雅黑"/>
          <w:sz w:val="22"/>
          <w:szCs w:val="28"/>
          <w:lang w:val="en-US" w:eastAsia="zh-CN"/>
        </w:rPr>
      </w:pP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5. 客户需求匹配：智慧供应链战略的实施是以满足客户需求为导向的，因此在匹配过程中需要对客户需求进行深入分析，确定客户需求的变化和趋势，确保智慧供应链战略与客户需求相匹配。</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在整个匹配过程中，海尔需要进行全面的战略规划和实施方案设计，确保各个方面与智慧供应链战略相匹配。同时，还需要进行全员培训和组织文化建设，确保员工的理念和行为与智慧供应链战略相匹配。只有各个方面都与智慧供应链战略相匹配，才能确保战略的顺利实施和取得预期的效果。</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生鲜电商的物流配送面临怎样的困难和挑战？该如何解决？</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生鲜电商的物流配送面临着诸多困难和挑战，主要包括以下几个方面：</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保鲜配送：生鲜商品对温度、湿度和时间等要求非常严格，需要在配送过程中保持新鲜和品质。然而，长途运输、中转环节以及最后的配送环节中，可能会面临温度控制不到位、保鲜包装不足等问题，导致产品质量下降。</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配送效率：生鲜商品的配送需求较为集中，尤其是在特定的时间段内，如早晨或晚上。这就对配送效率提出了更高的要求，需要在短时间内完成大量订单的配送，而且要求准时送达。</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最后一公里配送：生鲜商品需要在最短的时间内从仓库送达消费者手中，这就要求配送服务能够快速响应，准确定位收货地址，并且提供灵活的配送时间。</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退换货处理：生鲜商品的退换货处理更为复杂，因为一旦商品的质量出现问题，需要迅速处理并进行退换货，以保证消费者的权益和满意度。</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为了解决这些困难和挑战，生鲜电商可以采取以下措施：</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优化冷链物流：建立完善的冷链物流体系，确保在整个配送过程中温度、湿度等环境条件的控制，采用高效的保鲜包装和冷藏设备，保障生鲜商品的品质。</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智能化配送管理：利用物联网、大数据分析等技术，实现对配送车辆、配送路线、配送人员等的智能化管理，提高配送效率和准时率。</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合作共建配送网络：与物流公司、快递公司合作，建立专门的生鲜商品配送网络，提供定制化的配送服务，以满足生鲜电商的特殊需求。</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强化配送人员培训：提供专业的培训和指导，使配送人员了解生鲜商品的特殊性，掌握正确的配送操作流程，提高服务质量。</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5. 引入智能配送技术：利用无人配送车、智能箱柜等技术手段，提高最后一公里配送的效率和准确性，减少配送过程中的人为因素。</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6. 实施快速退换货政策：建立快速响应的退换货处理机制，确保一旦出现质量问题，能够及时处理并进行退换货，提高消费者的满意度。</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综合来看，生鲜电商的物流配送面临着一系列的挑战，但通过优化冷链物流、智能化配送管理、合作共建配送网络、强化配送人员培训、引入智能配送技术以及实施快速退换货政策等措施，可以有效解决这些挑战，提升生鲜电商的物流配送效率和服务质量，为消费者提供更好的购物体验。</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请为华为芯片断供破局设计供应风险解决方案</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华为作为全球领先的通信设备和智能手机制造商，其芯片供应链的稳定性对于公司的发展至关重要。然而，由于美国政府对华为的制裁，包括禁止美国公司向华为出售芯片等关键技术，华为面临着芯片供应链断裂的风险。为了解决这一挑战，华为可以采取以下供应风险解决方案：</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多元化供应链：华为可以加强与其他芯片供应商的合作，多元化芯片供应链，降低对特定供应商的依赖。与其他国际芯片厂商或国内芯片企业合作，开发替代方案，确保芯片的稳定供应。</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自主研发芯片：华为可以加大对自主研发芯片的投入，提升自主研发能力。通过提高自主研发的比例，降低对外部供应商的依赖，确保芯片供应的稳定性。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加强合规管理：加强对供应商的合规管理，确保其符合国际贸易法规和标准。建立健全的供应商管理体系，对供应商的资质、质量管理、知识产权保护等方面进行严格监管，降低合规风险。</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提升库存储备：适度增加芯片的库存储备，建立合理的库存管理机制，以应对供应链断裂带来的紧急情况。通过提前储备芯片，确保在供应链出现问题时，公司能够维持正常生产和运营。</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5. 加强技术研发合作：加强与国内外高校、科研机构的合作，共同开展芯片技术研发，提升自主研发能力。通过技术合作，获取最新的芯片技术，降低研发成本，提高创新能力。</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6. 提高供应链透明度：加强对供应链的监控和管理，提高供应链透明度。建立供应链风险评估体系，对供应链的每个环节进行风险评估和监控，及时发现和应对潜在的风险。</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7. 拓展国际市场：积极拓展国际市场，寻求更多的合作伙伴和供应商。通过多元化的国际合作，降低对特定国家或地区的依赖，扩大供应链的稳定性。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8. 加强政府关系：积极与政府相关部门进行沟通和合作，争取政策支持和资源保障。通过加强政府关系，获取政策支持和资源保障，降低外部政策风险对供应链的影响。</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综上所述，华为面临芯片供应链断裂的风险，可以通过多元化供应链、自主研发芯片、加强合规管理、提升库存储备、加强技术研发合作、提高供应链透明度、拓展国际市场、加强政府关系等一系列供应风险解决方案，降低供应链的风险，确保芯片供应的稳定性，为公司的可持续发展提供保障。</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如何理解“信息流是物流、资金流管理和衔接的本质</w:t>
      </w:r>
      <w:r>
        <w:rPr>
          <w:rFonts w:hint="default" w:ascii="微软雅黑" w:hAnsi="微软雅黑" w:eastAsia="微软雅黑" w:cs="微软雅黑"/>
          <w:color w:val="0000FF"/>
          <w:sz w:val="28"/>
          <w:szCs w:val="36"/>
          <w:lang w:val="en-US" w:eastAsia="zh-CN"/>
        </w:rPr>
        <w:t>”</w:t>
      </w:r>
      <w:r>
        <w:rPr>
          <w:rFonts w:hint="eastAsia" w:ascii="微软雅黑" w:hAnsi="微软雅黑" w:eastAsia="微软雅黑" w:cs="微软雅黑"/>
          <w:color w:val="0000FF"/>
          <w:sz w:val="28"/>
          <w:szCs w:val="36"/>
          <w:lang w:val="en-US" w:eastAsia="zh-CN"/>
        </w:rPr>
        <w:t>?</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这句话表达了信息流在现代供应链管理中的重要性。在当今全球化的商业环境中，供应链管理已经成为企业成功的关键因素之一。信息流作为供应链管理的重要组成部分，对于物流和资金流的管理和衔接起着至关重要的作用。下面将从物流、资金流和信息流的关系、信息流在供应链管理中的作用以及信息流对物流和资金流的管理和衔接的本质进行详细阐述。</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首先，物流、资金流和信息流之间存在着密切的关系。物流是指物品从生产者到消费者的流动和存储过程，包括采购、生产、仓储、运输和配送等环节。资金流则是指货币在供应链中的流动和使用过程，包括采购资金、生产资金、运输资金和销售资金等。而信息流则是指在供应链中各个环节产生的信息的传递和共享过程，包括订单信息、库存信息、运输信息和销售信息等。这三者之间相互关联、相互影响，共同构成了供应链管理的核心内容。</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其次，信息流在供应链管理中扮演着至关重要的角色。在现代供应链管理中，信息流不仅是物流和资金流的衔接点，更是决定物流和资金流高效运转的关键因素。信息流的及时、准确和有效传递，可以帮助企业实现供应链各个环节的协调和优化，提高供应链的灵活性和效率，降低库存成本和运输成本，提升客户满意度和市场竞争力。</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信息流对物流和资金流的管理和衔接的本质在于：</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实现信息共享和协调：信息流的本质在于实现供应链上下游各个环节的信息共享和协调。通过信息流，企业可以及时获得订单信息、库存信息和运输信息等，从而做出相应的生产、采购和配送决策，实现供应链各个环节的协调和优化。</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降低信息不对称风险：信息流的本质在于降低供应链中信息不对称风险。信息不对称会导致生产计划的失调、库存积压和资金闲置等问题，从而影响供应链的高效运转。通过信息流的建立和管理，可以减少信息不对称风险，提高供应链的运作效率和透明度。</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提升供应链反应速度：信息流的本质在于提升供应链的反应速度。在市场需求变化迅速的环境下，供应链的反应速度对于企业的竞争力至关重要。通过信息流的快速传递和共享，可以帮助企业及时调整生产计划、库存策略和配送方案，以满足市场需求的变化。</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实现物流和资金流的高效衔接：信息流的本质在于实现物流和资金流的高效衔接。通过信息流的管理，企业可以实现订单和资金的及时结算，提高资金周转效率；同时，也可以实现生产计划和运输计划的有效衔接，降低库存和运输成本。</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总而言之，“信息流是物流、资金流管理和衔接的本质”这句话所表达的意思是，信息流在供应链管理中的重要性不言而喻。信息流的及时、准确和有效传递，对于物流和资金流的管理和衔接起着决定性的作用。只有通过信息流的高效管理，企业才能实现供应链的协调和优化，提高运作效率和市场竞争力。因此，企业应该重视信息流的建设和管理，不断优化信息流的传递和共享，以实现物流、资金流和信息流的良性互动和协同发展。</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京东智慧云仓用了那些信息技术？</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京东智慧云仓是京东在供应链管理领域的一项重要创新，它通过引入先进的信息技术，实现了对物流、资金和信息流的高效管理和衔接。下面，我们将从多个方面介绍京东智慧云仓所用的信息技术。</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物联网技术。京东智慧云仓采用了物联网技术，通过在仓库内部安装传感器等设备，实现对仓库内部的温度、湿度、光照等环境因素进行实时监测和控制。同时，物联网技术还可以实现对货物的实时追踪和监控，帮助企业更好地管理库存和配送。</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大数据技术。京东智慧云仓采用了大数据技术，通过对海量数据的收集、分析和挖掘，实现对供应链各个环节的优化和协调。例如，通过对订单数据和库存数据的分析，可以实现生产计划的优化和库存成本的降低；通过对运输数据和配送数据的分析，可以实现运输路线的优化和配送效率的提高。</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人工智能技术。京东智慧云仓采用了人工智能技术，通过对供应链中的各种数据进行分析和处理，实现对供应链运作的智能化管理。例如，通过人工智能算法的优化，可以实现生产计划的精准预测和库存的准确控制；通过人工智能技术的应用，可以实现对供应链中的风险和异常情况的及时发现和处理。</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云计算技术。京东智慧云仓采用了云计算技术，通过建立云平台，实现对供应链中各个环节的信息共享和协同管理。例如，通过云平台的建立，可以实现订单信息、库存信息和运输信息的实时共享和协调；通过云计算技术的应用，可以实现对供应链中的数据进行快速处理和分析，提高供应链的运作效率和灵活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5. 区块链技术。京东智慧云仓采用了区块链技术，通过建立区块链平台，实现对供应链中各个环节的数据安全和可信管理。例如，通过区块链技术的应用，可以实现对供应链中的数据进行加密和验证，保障数据的安全和可信度；通过区块链技术的应用，可以实现对供应链中的交易和结算的安全和透明管理。</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综上所述，京东智慧云仓采用了多种先进的信息技术，包括物联网技术、大数据技术、人工智能技术、云计算技术和区块链技术等。这些技术的应用，实现了对供应链中各个环节的高效管理和衔接，提高了供应链的运作效率和灵活性，为企业的发展提供了有力的支撑。</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综合计划是建立在需求预测的基础之上，因此综合计划经常出现误差，如何减少综合计划误差？</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综合计划是企业在供应链管理中的重要环节，它通过对市场需求进行预测，制定生产计划、采购计划和库存计划，以实现企业生产和供应的协调和优化。然而，由于市场需求的不确定性和复杂性，综合计划常常会出现误差，给企业的生产和供应带来不利影响。因此，如何减少综合计划误差，提高综合计划的准确性和稳定性，是供应链管理中的重要课题。</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以下是一些可以帮助企业减少综合计划误差的</w:t>
      </w:r>
      <w:r>
        <w:rPr>
          <w:rFonts w:hint="eastAsia" w:ascii="微软雅黑" w:hAnsi="微软雅黑" w:eastAsia="微软雅黑" w:cs="微软雅黑"/>
          <w:sz w:val="22"/>
          <w:szCs w:val="28"/>
          <w:lang w:val="en-US" w:eastAsia="zh-CN"/>
        </w:rPr>
        <w:t>方法</w:t>
      </w:r>
      <w:r>
        <w:rPr>
          <w:rFonts w:hint="eastAsia" w:ascii="微软雅黑" w:hAnsi="微软雅黑" w:eastAsia="微软雅黑" w:cs="微软雅黑"/>
          <w:sz w:val="22"/>
          <w:szCs w:val="28"/>
          <w:lang w:val="en-US" w:eastAsia="zh-CN"/>
        </w:rPr>
        <w:t>：</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1. 改进需求预测方法。需求预测是综合计划的基础，因此改进需求预测方法是减少综合计划误差的关键。企业可以采用多种需求预测方法，包括定量分析、定性分析、市场调研等，结合历史数据和市场信息，进行综合预测。同时，可以采用先进的预测模型和算法，如时间序列分析、回归分析、机器学习等，提高预测的准确性和稳定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2. 加强信息共享和协同。综合计划涉及到多个部门和环节的协同，因此加强信息共享和协同是减少综合计划误差的重要手段。企业可以建立信息系统和平台，实现对销售、生产、采购、库存等各个环节的信息共享和协同管理，减少信息孤岛和信息滞后，提高综合计划的准确性和及时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3. 强化供应链协同规划。综合计划不仅是企业内部的规划，还需要与供应链上下游的企业进行协同规划。企业可以与供应商、合作伙伴和客户建立紧密的合作关系，共同进行需求预测和综合计划，共同应对市场的变化和风险，降低综合计划误差，提高供应链的整体效率和稳定性。</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4. 实施灵活的生产和库存策略。灵活的生产和库存策略可以帮助企业应对综合计划误差带来的风险。例如，企业可以实施多品种小批量生产，减少库存压力；可以采用定制生产和快速响应的方式，提高生产的灵活性和适应性；可以实施库存分布和库存共享，降低库存成本和库存风险。</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5. 风险管理和应急预案。综合计划误差可能会带来各种风险，如生产延误、库存积压、供应短缺等，因此企业需要建立风险管理体系和应急预案，应对可能出现的风险和问题。企业可以建立风险评估和监控机制，及时发现和应对风险；可以建立应急预案和应急响应机制，提前准备，应对可能出现的问题。</w:t>
      </w:r>
    </w:p>
    <w:p>
      <w:pPr>
        <w:widowControl w:val="0"/>
        <w:numPr>
          <w:numId w:val="0"/>
        </w:numPr>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6. 不断改进和优化。综合计划是一个动态的过程，市场需求和环境都在不断变化，因此企业需要不断改进和优化综合计划。企业可以通过对综合计划的实施效果进行评估和分析，发现问题和不足，及时调整和改进综合计划，提高其准确性和稳定性。</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r>
        <w:rPr>
          <w:rFonts w:hint="eastAsia" w:ascii="微软雅黑" w:hAnsi="微软雅黑" w:eastAsia="微软雅黑" w:cs="微软雅黑"/>
          <w:sz w:val="22"/>
          <w:szCs w:val="28"/>
          <w:lang w:val="en-US" w:eastAsia="zh-CN"/>
        </w:rPr>
        <w:t>综合计划误差是供应链管理中的常见问题，但通过改进需求预测方法、加强信息共享和协同、强化供应链协同规划、实施灵活的生产和库存策略、风险管理和应急预案以及不断改进和优化等方法，企业可以有效减少综合计划误差，提高供应链的运作效率和灵活性，为企业的发展提供有力支撑。</w:t>
      </w:r>
    </w:p>
    <w:p>
      <w:pPr>
        <w:widowControl w:val="0"/>
        <w:numPr>
          <w:numId w:val="0"/>
        </w:numPr>
        <w:ind w:firstLine="440" w:firstLineChars="200"/>
        <w:jc w:val="both"/>
        <w:rPr>
          <w:rFonts w:hint="eastAsia" w:ascii="微软雅黑" w:hAnsi="微软雅黑" w:eastAsia="微软雅黑" w:cs="微软雅黑"/>
          <w:sz w:val="22"/>
          <w:szCs w:val="28"/>
          <w:lang w:val="en-US" w:eastAsia="zh-CN"/>
        </w:rPr>
      </w:pPr>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搜集关于京东智能选址的相关资料，谈一谈大数据模型在选址问题中的应用。</w:t>
      </w:r>
    </w:p>
    <w:p>
      <w:pPr>
        <w:numPr>
          <w:numId w:val="0"/>
        </w:numPr>
        <w:ind w:firstLine="440" w:firstLineChars="200"/>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京东智能选址是京东集团利用大数据、人工智能等先进技术，结合商业地产选址的实际需求，为商业地产行业提供的一项智能化选址解决方案。在商业地产选址中，大数据模型的应用发挥了重要作用，为了更好地理解大数据模型在选址问题中的应用，我们可以从以下几个方面展开讨论。</w:t>
      </w:r>
    </w:p>
    <w:p>
      <w:pPr>
        <w:numPr>
          <w:numId w:val="0"/>
        </w:numPr>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1. 数据采集与整合</w:t>
      </w:r>
      <w:r>
        <w:rPr>
          <w:rFonts w:hint="eastAsia" w:ascii="微软雅黑" w:hAnsi="微软雅黑" w:eastAsia="微软雅黑" w:cs="微软雅黑"/>
          <w:color w:val="auto"/>
          <w:sz w:val="22"/>
          <w:szCs w:val="28"/>
          <w:lang w:val="en-US" w:eastAsia="zh-CN"/>
        </w:rPr>
        <w:t>。</w:t>
      </w:r>
      <w:r>
        <w:rPr>
          <w:rFonts w:hint="default" w:ascii="微软雅黑" w:hAnsi="微软雅黑" w:eastAsia="微软雅黑" w:cs="微软雅黑"/>
          <w:color w:val="auto"/>
          <w:sz w:val="22"/>
          <w:szCs w:val="28"/>
          <w:lang w:val="en-US" w:eastAsia="zh-CN"/>
        </w:rPr>
        <w:t>在商业地产选址中，大数据模型首先需要进行大规模的数据采集与整合工作。这包括各种与选址相关的数据，如人口密度、消费水平、交通状况、竞争对手分布、周边商业环境等。这些数据可能来自各个渠道和来源，包括政府公开数据、企业内部数据、第三方数据提供商等。大数据模型通过对这些数据进行整合和清洗，构建了庞大的选址数据集，为后续的分析与建模提供了基础。</w:t>
      </w:r>
    </w:p>
    <w:p>
      <w:pPr>
        <w:numPr>
          <w:numId w:val="0"/>
        </w:numPr>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2. 空间数据分析</w:t>
      </w:r>
      <w:r>
        <w:rPr>
          <w:rFonts w:hint="eastAsia" w:ascii="微软雅黑" w:hAnsi="微软雅黑" w:eastAsia="微软雅黑" w:cs="微软雅黑"/>
          <w:color w:val="auto"/>
          <w:sz w:val="22"/>
          <w:szCs w:val="28"/>
          <w:lang w:val="en-US" w:eastAsia="zh-CN"/>
        </w:rPr>
        <w:t>。</w:t>
      </w:r>
      <w:r>
        <w:rPr>
          <w:rFonts w:hint="default" w:ascii="微软雅黑" w:hAnsi="微软雅黑" w:eastAsia="微软雅黑" w:cs="微软雅黑"/>
          <w:color w:val="auto"/>
          <w:sz w:val="22"/>
          <w:szCs w:val="28"/>
          <w:lang w:val="en-US" w:eastAsia="zh-CN"/>
        </w:rPr>
        <w:t>大数据模型在商业地产选址中的应用，涉及到对空间数据的分析。通过地理信息系统（GIS）技术，大数据模型可以对选址区域的空间特征进行深入分析，包括地形地貌、交通道路、人口分布、商业热点等方面的空间数据。这些数据分析可以帮助企业更好地理解选址区域的特点，为选址决策提供空间上的支持。</w:t>
      </w:r>
    </w:p>
    <w:p>
      <w:pPr>
        <w:numPr>
          <w:numId w:val="0"/>
        </w:numPr>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3. 预测建模与机器学习</w:t>
      </w:r>
      <w:r>
        <w:rPr>
          <w:rFonts w:hint="eastAsia" w:ascii="微软雅黑" w:hAnsi="微软雅黑" w:eastAsia="微软雅黑" w:cs="微软雅黑"/>
          <w:color w:val="auto"/>
          <w:sz w:val="22"/>
          <w:szCs w:val="28"/>
          <w:lang w:val="en-US" w:eastAsia="zh-CN"/>
        </w:rPr>
        <w:t>。</w:t>
      </w:r>
      <w:r>
        <w:rPr>
          <w:rFonts w:hint="default" w:ascii="微软雅黑" w:hAnsi="微软雅黑" w:eastAsia="微软雅黑" w:cs="微软雅黑"/>
          <w:color w:val="auto"/>
          <w:sz w:val="22"/>
          <w:szCs w:val="28"/>
          <w:lang w:val="en-US" w:eastAsia="zh-CN"/>
        </w:rPr>
        <w:t>大数据模型在商业地产选址中还可以运用预测建模与机器学习技术。通过对历史数据的分析与挖掘，大数据模型可以构建各种预测模型，如人口增长趋势预测、消费水平预测、商业需求预测等。同时，机器学习算法可以通过对大规模数据的学习，发现数据之间的潜在关联和规律，从而为选址决策提供更为准确的预测结果。</w:t>
      </w:r>
    </w:p>
    <w:p>
      <w:pPr>
        <w:numPr>
          <w:numId w:val="0"/>
        </w:numPr>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4. 可视化与决策支持</w:t>
      </w:r>
      <w:r>
        <w:rPr>
          <w:rFonts w:hint="eastAsia" w:ascii="微软雅黑" w:hAnsi="微软雅黑" w:eastAsia="微软雅黑" w:cs="微软雅黑"/>
          <w:color w:val="auto"/>
          <w:sz w:val="22"/>
          <w:szCs w:val="28"/>
          <w:lang w:val="en-US" w:eastAsia="zh-CN"/>
        </w:rPr>
        <w:t>。</w:t>
      </w:r>
      <w:r>
        <w:rPr>
          <w:rFonts w:hint="default" w:ascii="微软雅黑" w:hAnsi="微软雅黑" w:eastAsia="微软雅黑" w:cs="微软雅黑"/>
          <w:color w:val="auto"/>
          <w:sz w:val="22"/>
          <w:szCs w:val="28"/>
          <w:lang w:val="en-US" w:eastAsia="zh-CN"/>
        </w:rPr>
        <w:t>大数据模型在商业地产选址中的应用还包括对数据结果的可视化与决策支持。通过数据可视化技术，大数据模型可以将复杂的数据分析结果以直观的方式呈现出来，帮助决策者更好地理解数据背后的信息。同时，大数据模型还可以提供决策支持系统，通过对各种数据指标的综合评估，为选址决策提供科学依据。</w:t>
      </w:r>
    </w:p>
    <w:p>
      <w:pPr>
        <w:numPr>
          <w:numId w:val="0"/>
        </w:numPr>
        <w:ind w:firstLine="440" w:firstLineChars="200"/>
        <w:rPr>
          <w:rFonts w:hint="default" w:ascii="微软雅黑" w:hAnsi="微软雅黑" w:eastAsia="微软雅黑" w:cs="微软雅黑"/>
          <w:color w:val="auto"/>
          <w:sz w:val="22"/>
          <w:szCs w:val="28"/>
          <w:lang w:val="en-US" w:eastAsia="zh-CN"/>
        </w:rPr>
      </w:pPr>
      <w:r>
        <w:rPr>
          <w:rFonts w:hint="default" w:ascii="微软雅黑" w:hAnsi="微软雅黑" w:eastAsia="微软雅黑" w:cs="微软雅黑"/>
          <w:color w:val="auto"/>
          <w:sz w:val="22"/>
          <w:szCs w:val="28"/>
          <w:lang w:val="en-US" w:eastAsia="zh-CN"/>
        </w:rPr>
        <w:t>综上所述，大数据模型在商业地产选址中的应用涵盖了数据采集与整合、空间数据分析、预测建模与机器学习、可视化与决策支持等多个方面。通过大数据模型的应用，企业可以更准确地理解选址区域的特征与潜力，为商业地产选址提供科学、智能的决策支持，降低选址风险，提高选址决策的成功率。而京东智能选址作为一个典型的应用案例，充分展现了大数据模型在商业地产选址中的重要作用，为行业提供了智能化、高效的选址解决方案。</w:t>
      </w:r>
    </w:p>
    <w:p>
      <w:pPr>
        <w:numPr>
          <w:numId w:val="0"/>
        </w:numPr>
        <w:ind w:firstLine="440" w:firstLineChars="200"/>
        <w:rPr>
          <w:rFonts w:hint="default" w:ascii="微软雅黑" w:hAnsi="微软雅黑" w:eastAsia="微软雅黑" w:cs="微软雅黑"/>
          <w:color w:val="auto"/>
          <w:sz w:val="22"/>
          <w:szCs w:val="28"/>
          <w:lang w:val="en-US" w:eastAsia="zh-CN"/>
        </w:rPr>
      </w:pPr>
      <w:bookmarkStart w:id="0" w:name="_GoBack"/>
      <w:bookmarkEnd w:id="0"/>
    </w:p>
    <w:p>
      <w:pPr>
        <w:numPr>
          <w:ilvl w:val="0"/>
          <w:numId w:val="1"/>
        </w:numPr>
        <w:rPr>
          <w:rFonts w:hint="eastAsia" w:ascii="微软雅黑" w:hAnsi="微软雅黑" w:eastAsia="微软雅黑" w:cs="微软雅黑"/>
          <w:color w:val="0000FF"/>
          <w:sz w:val="28"/>
          <w:szCs w:val="36"/>
          <w:lang w:val="en-US" w:eastAsia="zh-CN"/>
        </w:rPr>
      </w:pPr>
      <w:r>
        <w:rPr>
          <w:rFonts w:hint="eastAsia" w:ascii="微软雅黑" w:hAnsi="微软雅黑" w:eastAsia="微软雅黑" w:cs="微软雅黑"/>
          <w:color w:val="0000FF"/>
          <w:sz w:val="28"/>
          <w:szCs w:val="36"/>
          <w:lang w:val="en-US" w:eastAsia="zh-CN"/>
        </w:rPr>
        <w:t>请举例说明供应链失调的现象，供应链不确定性带来哪些风险？</w:t>
      </w:r>
    </w:p>
    <w:p>
      <w:pPr>
        <w:numPr>
          <w:numId w:val="0"/>
        </w:numPr>
        <w:ind w:firstLine="440" w:firstLineChars="200"/>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供应链失调是指供应链中的各个环节之间出现了不协调的情况，导致整个供应链运作不畅，甚至出现了严重的问题。这种失调现象可能会在供应链的各个环节中出现，包括原材料采购、生产制造、物流配送、库存管理等。以下是一些常见的供应链失调现象的例子：</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1. 原材料短缺：供应链中的原材料采购环节出现短缺，导致生产制造环节无法按时生产所需产品，进而影响到后续的物流配送和客户交付。</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2. 生产过剩：与原材料短缺相反，有时生产环节可能出现过剩的情况，导致产品库存积压，增加了资金占用和仓储成本。</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3. 物流延迟：物流配送环节出现延迟，导致产品无法按时送达客户手中，给客户带来不便，同时也影响了整个供应链的效率。</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4. 库存过多或过少：库存管理环节出现问题，导致库存过多或过少，都会对供应链的运作产生不利影响。</w:t>
      </w:r>
    </w:p>
    <w:p>
      <w:pPr>
        <w:numPr>
          <w:numId w:val="0"/>
        </w:numPr>
        <w:ind w:firstLine="440" w:firstLineChars="200"/>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以上这些供应链失调现象都会给企业带来一系列的风险和问题。供应链不确定性导致的风险主要包括以下几个方面：</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1. 生产计划风险：供应链失调可能导致生产计划的不确定性，生产计划的不确定性会对企业的生产效率和成本控制产生负面影响。</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2. 交付风险：供应链失调会导致产品交付的不确定性，延迟交付可能会给客户带来不满，甚至影响企业的声誉。</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3. 成本风险：供应链失调会增加企业的运营成本，比如库存积压会增加仓储成本，物流延迟会增加物流成本。</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4. 资金风险：供应链失调会增加企业的资金占用，比如原材料短缺或库存积压都会导致资金的过度占用。</w:t>
      </w:r>
    </w:p>
    <w:p>
      <w:pPr>
        <w:numPr>
          <w:numId w:val="0"/>
        </w:numPr>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5. 品质风险：供应链失调可能会影响产品的品质，比如原材料短缺可能导致产品质量下降，延迟交付可能导致产品在运输过程中受损。</w:t>
      </w:r>
    </w:p>
    <w:p>
      <w:pPr>
        <w:numPr>
          <w:numId w:val="0"/>
        </w:numPr>
        <w:ind w:firstLine="440" w:firstLineChars="200"/>
        <w:rPr>
          <w:rFonts w:hint="eastAsia" w:ascii="微软雅黑" w:hAnsi="微软雅黑" w:eastAsia="微软雅黑" w:cs="微软雅黑"/>
          <w:color w:val="auto"/>
          <w:sz w:val="22"/>
          <w:szCs w:val="28"/>
          <w:lang w:val="en-US" w:eastAsia="zh-CN"/>
        </w:rPr>
      </w:pPr>
      <w:r>
        <w:rPr>
          <w:rFonts w:hint="eastAsia" w:ascii="微软雅黑" w:hAnsi="微软雅黑" w:eastAsia="微软雅黑" w:cs="微软雅黑"/>
          <w:color w:val="auto"/>
          <w:sz w:val="22"/>
          <w:szCs w:val="28"/>
          <w:lang w:val="en-US" w:eastAsia="zh-CN"/>
        </w:rPr>
        <w:t>综上所述，供应链失调带来的不确定性会对企业的生产计划、产品交付、成本控制、资金占用、产品品质等方面带来一系列的风险和问题。因此，企业需要通过建立健全的供应链管理体系，加强与供应商和客户的沟通与合作，采用先进的供应链技术和工具，以应对供应链不确定性带来的风险，确保供应链的稳定和高效运作。</w:t>
      </w:r>
    </w:p>
    <w:p>
      <w:pPr>
        <w:numPr>
          <w:numId w:val="0"/>
        </w:numPr>
        <w:rPr>
          <w:rFonts w:hint="eastAsia" w:ascii="微软雅黑" w:hAnsi="微软雅黑" w:eastAsia="微软雅黑" w:cs="微软雅黑"/>
          <w:color w:val="0000FF"/>
          <w:sz w:val="24"/>
          <w:szCs w:val="32"/>
          <w:lang w:val="en-US" w:eastAsia="zh-CN"/>
        </w:rPr>
      </w:pPr>
    </w:p>
    <w:p>
      <w:pPr>
        <w:widowControl w:val="0"/>
        <w:numPr>
          <w:numId w:val="0"/>
        </w:numPr>
        <w:jc w:val="both"/>
        <w:rPr>
          <w:rFonts w:hint="eastAsia" w:ascii="微软雅黑" w:hAnsi="微软雅黑" w:eastAsia="微软雅黑" w:cs="微软雅黑"/>
          <w:sz w:val="22"/>
          <w:szCs w:val="28"/>
          <w:lang w:val="en-US" w:eastAsia="zh-CN"/>
        </w:rPr>
      </w:pPr>
    </w:p>
    <w:p>
      <w:pPr>
        <w:widowControl w:val="0"/>
        <w:numPr>
          <w:numId w:val="0"/>
        </w:numPr>
        <w:jc w:val="both"/>
        <w:rPr>
          <w:rFonts w:hint="eastAsia" w:ascii="微软雅黑" w:hAnsi="微软雅黑" w:eastAsia="微软雅黑" w:cs="微软雅黑"/>
          <w:sz w:val="24"/>
          <w:szCs w:val="32"/>
          <w:lang w:val="en-US" w:eastAsia="zh-CN"/>
        </w:rPr>
      </w:pPr>
    </w:p>
    <w:p>
      <w:pPr>
        <w:widowControl w:val="0"/>
        <w:numPr>
          <w:numId w:val="0"/>
        </w:numPr>
        <w:jc w:val="both"/>
        <w:rPr>
          <w:rFonts w:hint="eastAsia" w:ascii="微软雅黑" w:hAnsi="微软雅黑" w:eastAsia="微软雅黑" w:cs="微软雅黑"/>
          <w:sz w:val="24"/>
          <w:szCs w:val="32"/>
          <w:lang w:val="en-US" w:eastAsia="zh-CN"/>
        </w:rPr>
      </w:pPr>
    </w:p>
    <w:p>
      <w:pPr>
        <w:widowControl w:val="0"/>
        <w:numPr>
          <w:numId w:val="0"/>
        </w:numPr>
        <w:jc w:val="both"/>
        <w:rPr>
          <w:rFonts w:hint="eastAsia" w:ascii="微软雅黑" w:hAnsi="微软雅黑" w:eastAsia="微软雅黑" w:cs="微软雅黑"/>
          <w:sz w:val="24"/>
          <w:szCs w:val="32"/>
          <w:lang w:val="en-US" w:eastAsia="zh-CN"/>
        </w:rPr>
      </w:pPr>
    </w:p>
    <w:p>
      <w:pPr>
        <w:widowControl w:val="0"/>
        <w:numPr>
          <w:numId w:val="0"/>
        </w:numPr>
        <w:jc w:val="both"/>
        <w:rPr>
          <w:rFonts w:hint="default" w:ascii="微软雅黑" w:hAnsi="微软雅黑" w:eastAsia="微软雅黑" w:cs="微软雅黑"/>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ECD0A6"/>
    <w:multiLevelType w:val="singleLevel"/>
    <w:tmpl w:val="7AECD0A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lODU2MGI3YjU1OWM4ODg3N2EzZDZkOWRkYWUwYjUifQ=="/>
  </w:docVars>
  <w:rsids>
    <w:rsidRoot w:val="51F94C5B"/>
    <w:rsid w:val="478C42DA"/>
    <w:rsid w:val="48F11FB7"/>
    <w:rsid w:val="50981CBC"/>
    <w:rsid w:val="51F94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2023-12-21T15:15:00Z</dcterms:created>
  <dc:creator>左彧</dc:creator>
  <cp:lastModifiedBy>左彧</cp:lastModifiedBy>
  <dcterms:modified xsi:type="dcterms:W3CDTF">2023-12-21T16:05:55Z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45EF24E8064C46278D08F9C5EDD40030_11</vt:lpwstr>
  </property>
</Properties>
</file>