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7693F" w14:textId="77777777" w:rsidR="00E77D79" w:rsidRDefault="00000000">
      <w:pPr>
        <w:jc w:val="center"/>
        <w:rPr>
          <w:rFonts w:ascii="黑体" w:eastAsia="黑体" w:hAnsi="黑体" w:cs="黑体"/>
          <w:b/>
          <w:bCs/>
          <w:sz w:val="28"/>
          <w:szCs w:val="28"/>
        </w:rPr>
      </w:pPr>
      <w:r>
        <w:rPr>
          <w:rFonts w:ascii="黑体" w:eastAsia="黑体" w:hAnsi="黑体" w:cs="黑体" w:hint="eastAsia"/>
          <w:b/>
          <w:bCs/>
          <w:sz w:val="28"/>
          <w:szCs w:val="28"/>
        </w:rPr>
        <w:t>《物流与供应链管理》读书笔记</w:t>
      </w:r>
    </w:p>
    <w:p w14:paraId="3C1D7DD0" w14:textId="4A6B46EE" w:rsidR="00E77D79" w:rsidRDefault="00000000">
      <w:pPr>
        <w:jc w:val="center"/>
        <w:rPr>
          <w:rFonts w:ascii="黑体" w:eastAsia="黑体" w:hAnsi="黑体" w:cs="黑体"/>
          <w:b/>
          <w:bCs/>
          <w:sz w:val="28"/>
          <w:szCs w:val="28"/>
        </w:rPr>
      </w:pPr>
      <w:r>
        <w:rPr>
          <w:rFonts w:ascii="黑体" w:eastAsia="黑体" w:hAnsi="黑体" w:cs="黑体" w:hint="eastAsia"/>
          <w:b/>
          <w:bCs/>
          <w:sz w:val="28"/>
          <w:szCs w:val="28"/>
        </w:rPr>
        <w:t>212061042</w:t>
      </w:r>
      <w:r w:rsidR="00A252C0">
        <w:rPr>
          <w:rFonts w:ascii="黑体" w:eastAsia="黑体" w:hAnsi="黑体" w:cs="黑体" w:hint="eastAsia"/>
          <w:b/>
          <w:bCs/>
          <w:sz w:val="28"/>
          <w:szCs w:val="28"/>
        </w:rPr>
        <w:t>贸易经济班</w:t>
      </w:r>
      <w:r>
        <w:rPr>
          <w:rFonts w:ascii="黑体" w:eastAsia="黑体" w:hAnsi="黑体" w:cs="黑体" w:hint="eastAsia"/>
          <w:b/>
          <w:bCs/>
          <w:sz w:val="28"/>
          <w:szCs w:val="28"/>
        </w:rPr>
        <w:t>张雅文</w:t>
      </w:r>
    </w:p>
    <w:p w14:paraId="52706BEE" w14:textId="77777777" w:rsidR="00E77D79" w:rsidRPr="0041231E" w:rsidRDefault="00000000">
      <w:pPr>
        <w:numPr>
          <w:ilvl w:val="0"/>
          <w:numId w:val="1"/>
        </w:numPr>
        <w:jc w:val="left"/>
        <w:rPr>
          <w:rFonts w:ascii="宋体" w:eastAsia="宋体" w:hAnsi="宋体" w:cs="宋体"/>
          <w:sz w:val="24"/>
        </w:rPr>
      </w:pPr>
      <w:r>
        <w:rPr>
          <w:rFonts w:ascii="宋体" w:eastAsia="宋体" w:hAnsi="宋体" w:cs="宋体" w:hint="eastAsia"/>
          <w:b/>
          <w:bCs/>
          <w:sz w:val="24"/>
        </w:rPr>
        <w:t>分析海尔智慧供应战略匹配过程</w:t>
      </w:r>
    </w:p>
    <w:p w14:paraId="6F2DB698" w14:textId="77777777" w:rsidR="0041231E" w:rsidRDefault="0041231E" w:rsidP="0041231E">
      <w:pPr>
        <w:ind w:firstLineChars="200" w:firstLine="420"/>
      </w:pPr>
      <w:r>
        <w:rPr>
          <w:rFonts w:hint="eastAsia"/>
        </w:rPr>
        <w:t>海尔创立于</w:t>
      </w:r>
      <w:r>
        <w:rPr>
          <w:rFonts w:hint="eastAsia"/>
        </w:rPr>
        <w:t>1984</w:t>
      </w:r>
      <w:r>
        <w:rPr>
          <w:rFonts w:hint="eastAsia"/>
        </w:rPr>
        <w:t>年，从开始的濒临倒闭的集体小厂，发展成如今的全球化品牌，并成为家喻户晓、客户信任的服务商，与其公司战略紧密相关。从</w:t>
      </w:r>
      <w:r>
        <w:rPr>
          <w:rFonts w:hint="eastAsia"/>
        </w:rPr>
        <w:t>1998</w:t>
      </w:r>
      <w:r>
        <w:rPr>
          <w:rFonts w:hint="eastAsia"/>
        </w:rPr>
        <w:t>年开始，海尔就提出要注重供应链的管理，坚持以优化供应链为中心，在全集团范围内对原业务流程进行了重新设计和再造，与国际化大公司全面接轨，强化了企业的市场应变能力，大大提升了海尔的市场快速反应能力和竞争能力，保证了企业的可持续发展。</w:t>
      </w:r>
    </w:p>
    <w:p w14:paraId="47C2E63F" w14:textId="77777777" w:rsidR="0041231E" w:rsidRDefault="0041231E" w:rsidP="0041231E">
      <w:pPr>
        <w:ind w:firstLineChars="200" w:firstLine="420"/>
      </w:pPr>
      <w:r>
        <w:rPr>
          <w:rFonts w:hint="eastAsia"/>
        </w:rPr>
        <w:t>海尔智慧供应链战略匹配过程包括以下六个主要方面：需求预测与计划、供应商选择与优化、物流与库存管理、质量控制、响应速度与灵活性和可持续发展。下面就从这六个方面来分析。</w:t>
      </w:r>
    </w:p>
    <w:p w14:paraId="1B07D0A3" w14:textId="77777777" w:rsidR="0041231E" w:rsidRDefault="0041231E" w:rsidP="0041231E">
      <w:pPr>
        <w:pStyle w:val="a7"/>
        <w:numPr>
          <w:ilvl w:val="0"/>
          <w:numId w:val="2"/>
        </w:numPr>
        <w:ind w:firstLineChars="0"/>
      </w:pPr>
      <w:r>
        <w:rPr>
          <w:rFonts w:hint="eastAsia"/>
        </w:rPr>
        <w:t>需求预测与计划</w:t>
      </w:r>
    </w:p>
    <w:p w14:paraId="15DBB736" w14:textId="77777777" w:rsidR="0041231E" w:rsidRDefault="0041231E" w:rsidP="0041231E">
      <w:pPr>
        <w:ind w:firstLineChars="200" w:firstLine="420"/>
      </w:pPr>
      <w:r>
        <w:rPr>
          <w:rFonts w:hint="eastAsia"/>
        </w:rPr>
        <w:t>公司必须理解每一个目标客户群的顾客需要，它能帮助公司确定预期成本和服务要求。但顾客需求具有不确定性，因此需要在潜在需求不确定性图谱上的位置来理解顾客的需要</w:t>
      </w:r>
    </w:p>
    <w:p w14:paraId="29105CB9" w14:textId="77777777" w:rsidR="0041231E" w:rsidRDefault="0041231E" w:rsidP="0041231E">
      <w:pPr>
        <w:ind w:firstLineChars="200" w:firstLine="420"/>
      </w:pPr>
      <w:r>
        <w:rPr>
          <w:rFonts w:hint="eastAsia"/>
        </w:rPr>
        <w:t>现代企业运动的驱动力是订单，海尔现代物流就依照订单来发展，改变了传统的按库存生产的模式，直接从订单来了解顾客的需求，做到创造出顾客想要的产品。作为业务流程的源头，从接到订单起，就开始按照订单组织采购、生产、销售等全部经营活动。</w:t>
      </w:r>
    </w:p>
    <w:p w14:paraId="73C1F155" w14:textId="77777777" w:rsidR="0041231E" w:rsidRDefault="0041231E" w:rsidP="0041231E">
      <w:pPr>
        <w:pStyle w:val="a7"/>
        <w:numPr>
          <w:ilvl w:val="0"/>
          <w:numId w:val="2"/>
        </w:numPr>
        <w:ind w:firstLineChars="0"/>
      </w:pPr>
      <w:r>
        <w:rPr>
          <w:rFonts w:hint="eastAsia"/>
        </w:rPr>
        <w:t>供应商选择与优化</w:t>
      </w:r>
    </w:p>
    <w:p w14:paraId="725438B2" w14:textId="77777777" w:rsidR="0041231E" w:rsidRPr="00F95E6B" w:rsidRDefault="0041231E" w:rsidP="0041231E">
      <w:pPr>
        <w:ind w:firstLineChars="200" w:firstLine="420"/>
      </w:pPr>
      <w:r w:rsidRPr="00F95E6B">
        <w:rPr>
          <w:rFonts w:hint="eastAsia"/>
        </w:rPr>
        <w:t>海尔的供应商从</w:t>
      </w:r>
      <w:r w:rsidRPr="00F95E6B">
        <w:rPr>
          <w:rFonts w:hint="eastAsia"/>
        </w:rPr>
        <w:t>2200</w:t>
      </w:r>
      <w:r w:rsidRPr="00F95E6B">
        <w:rPr>
          <w:rFonts w:hint="eastAsia"/>
        </w:rPr>
        <w:t>多家优化到</w:t>
      </w:r>
      <w:r w:rsidRPr="00F95E6B">
        <w:rPr>
          <w:rFonts w:hint="eastAsia"/>
        </w:rPr>
        <w:t>721</w:t>
      </w:r>
      <w:r w:rsidRPr="00F95E6B">
        <w:rPr>
          <w:rFonts w:hint="eastAsia"/>
        </w:rPr>
        <w:t>家，其中世界</w:t>
      </w:r>
      <w:r w:rsidRPr="00F95E6B">
        <w:rPr>
          <w:rFonts w:hint="eastAsia"/>
        </w:rPr>
        <w:t>500</w:t>
      </w:r>
      <w:r w:rsidRPr="00F95E6B">
        <w:rPr>
          <w:rFonts w:hint="eastAsia"/>
        </w:rPr>
        <w:t>强企业有</w:t>
      </w:r>
      <w:r w:rsidRPr="00F95E6B">
        <w:rPr>
          <w:rFonts w:hint="eastAsia"/>
        </w:rPr>
        <w:t>59</w:t>
      </w:r>
      <w:r w:rsidRPr="00F95E6B">
        <w:rPr>
          <w:rFonts w:hint="eastAsia"/>
        </w:rPr>
        <w:t>家，从侧重质量转向侧重全过程的激励与控制。科学有效的采购管理能达到“双赢”的目的，海尔利用全球化网络</w:t>
      </w:r>
      <w:r>
        <w:rPr>
          <w:rFonts w:hint="eastAsia"/>
        </w:rPr>
        <w:t>，通过</w:t>
      </w:r>
      <w:r w:rsidRPr="00F95E6B">
        <w:rPr>
          <w:rFonts w:hint="eastAsia"/>
        </w:rPr>
        <w:t>集中购买、以规模优势降低采购成本，同时精简供应商队伍。这样可以降低采购成本，在获得稳定且具有竞争力的价格的同时，</w:t>
      </w:r>
      <w:r>
        <w:rPr>
          <w:rFonts w:hint="eastAsia"/>
        </w:rPr>
        <w:t>做到</w:t>
      </w:r>
      <w:r w:rsidRPr="00F95E6B">
        <w:rPr>
          <w:rFonts w:hint="eastAsia"/>
        </w:rPr>
        <w:t>提高产品质量和降低库存水平。通过与供应商的合作，还能取得更好的产品设计和对产品变化更快的反应速度；对于供应方来说，在保证有稳定的市场需求的同时，由于同海尔的长期合作伙伴关系，能更好的了解需求，改善产品生产流程，提高运作质量，降低生产成本，获得比传统采购模式下更高的利润。因此，海尔不断加强采购管理，从采购中节约资本，使采购成为企业的利润中心</w:t>
      </w:r>
      <w:r>
        <w:rPr>
          <w:rFonts w:hint="eastAsia"/>
        </w:rPr>
        <w:t>。</w:t>
      </w:r>
    </w:p>
    <w:p w14:paraId="240FF762" w14:textId="77777777" w:rsidR="0041231E" w:rsidRDefault="0041231E" w:rsidP="0041231E">
      <w:pPr>
        <w:pStyle w:val="a7"/>
        <w:numPr>
          <w:ilvl w:val="0"/>
          <w:numId w:val="2"/>
        </w:numPr>
        <w:ind w:firstLineChars="0"/>
      </w:pPr>
      <w:r>
        <w:rPr>
          <w:rFonts w:hint="eastAsia"/>
        </w:rPr>
        <w:t>物流与库存管理</w:t>
      </w:r>
    </w:p>
    <w:p w14:paraId="139221AD" w14:textId="77777777" w:rsidR="0041231E" w:rsidRPr="00F95E6B" w:rsidRDefault="0041231E" w:rsidP="0041231E">
      <w:pPr>
        <w:ind w:firstLineChars="200" w:firstLine="420"/>
      </w:pPr>
      <w:r>
        <w:rPr>
          <w:rFonts w:hint="eastAsia"/>
        </w:rPr>
        <w:t>由于物流技术和计算机管理技术的支持，海尔物流通过</w:t>
      </w:r>
      <w:r>
        <w:rPr>
          <w:rFonts w:hint="eastAsia"/>
        </w:rPr>
        <w:t>JIT</w:t>
      </w:r>
      <w:r>
        <w:rPr>
          <w:rFonts w:hint="eastAsia"/>
        </w:rPr>
        <w:t>采购、</w:t>
      </w:r>
      <w:r>
        <w:rPr>
          <w:rFonts w:hint="eastAsia"/>
        </w:rPr>
        <w:t>JIT</w:t>
      </w:r>
      <w:r>
        <w:rPr>
          <w:rFonts w:hint="eastAsia"/>
        </w:rPr>
        <w:t>配送和</w:t>
      </w:r>
      <w:r>
        <w:rPr>
          <w:rFonts w:hint="eastAsia"/>
        </w:rPr>
        <w:t>JIT</w:t>
      </w:r>
      <w:r>
        <w:rPr>
          <w:rFonts w:hint="eastAsia"/>
        </w:rPr>
        <w:t>分波物流（</w:t>
      </w:r>
      <w:r>
        <w:rPr>
          <w:rFonts w:hint="eastAsia"/>
        </w:rPr>
        <w:t>Just in time</w:t>
      </w:r>
      <w:r>
        <w:rPr>
          <w:rFonts w:hint="eastAsia"/>
        </w:rPr>
        <w:t>，准时制生产方式，又称作无库存生产方式）来实现同步流程。高速的业务流程让更多的消费者选择海尔，赢得了更多的订单。这样既可以满足即期消费需求，也开发了潜在的消费需求，还能创造新的消费需求，做到真正实现了市场化程度最高的订单经济。</w:t>
      </w:r>
    </w:p>
    <w:p w14:paraId="6822B0BA" w14:textId="77777777" w:rsidR="0041231E" w:rsidRDefault="0041231E" w:rsidP="0041231E">
      <w:pPr>
        <w:pStyle w:val="a7"/>
        <w:numPr>
          <w:ilvl w:val="0"/>
          <w:numId w:val="2"/>
        </w:numPr>
        <w:ind w:firstLineChars="0"/>
      </w:pPr>
      <w:r>
        <w:rPr>
          <w:rFonts w:hint="eastAsia"/>
        </w:rPr>
        <w:t>质量控制</w:t>
      </w:r>
    </w:p>
    <w:p w14:paraId="15E2C955" w14:textId="77777777" w:rsidR="0041231E" w:rsidRDefault="0041231E" w:rsidP="0041231E">
      <w:pPr>
        <w:ind w:firstLineChars="200" w:firstLine="420"/>
      </w:pPr>
      <w:r>
        <w:rPr>
          <w:rFonts w:hint="eastAsia"/>
        </w:rPr>
        <w:t>海尔非常重视质量控制，从不断优化供应商这一点就可以看出。海尔实施“三个零”，也就是服务零距离、资金零占用、质量零缺陷，高质量的服务和高质量的产品才能留住更多客户。</w:t>
      </w:r>
    </w:p>
    <w:p w14:paraId="38527BB9" w14:textId="77777777" w:rsidR="0041231E" w:rsidRDefault="0041231E" w:rsidP="0041231E">
      <w:pPr>
        <w:pStyle w:val="a7"/>
        <w:numPr>
          <w:ilvl w:val="0"/>
          <w:numId w:val="2"/>
        </w:numPr>
        <w:ind w:firstLineChars="0"/>
      </w:pPr>
      <w:r>
        <w:rPr>
          <w:rFonts w:hint="eastAsia"/>
        </w:rPr>
        <w:t>响应速度与灵活性</w:t>
      </w:r>
    </w:p>
    <w:p w14:paraId="4F614ABD" w14:textId="77777777" w:rsidR="0041231E" w:rsidRPr="00F95E6B" w:rsidRDefault="0041231E" w:rsidP="0041231E">
      <w:pPr>
        <w:ind w:firstLineChars="200" w:firstLine="420"/>
      </w:pPr>
      <w:r>
        <w:rPr>
          <w:rFonts w:hint="eastAsia"/>
        </w:rPr>
        <w:t>作为业务流程的源头，从接到订单起，就开始按照订单组织采购、生产、销售等全部经营活动。采购周期可以减少到</w:t>
      </w:r>
      <w:r>
        <w:rPr>
          <w:rFonts w:hint="eastAsia"/>
        </w:rPr>
        <w:t>3</w:t>
      </w:r>
      <w:r>
        <w:rPr>
          <w:rFonts w:hint="eastAsia"/>
        </w:rPr>
        <w:t>天，生产过程可以在一周之内完成，配送在四天之内就可完成。</w:t>
      </w:r>
    </w:p>
    <w:p w14:paraId="627D0907" w14:textId="77777777" w:rsidR="0041231E" w:rsidRDefault="0041231E" w:rsidP="0041231E">
      <w:pPr>
        <w:pStyle w:val="a7"/>
        <w:numPr>
          <w:ilvl w:val="0"/>
          <w:numId w:val="2"/>
        </w:numPr>
        <w:ind w:firstLineChars="0"/>
      </w:pPr>
      <w:r>
        <w:rPr>
          <w:rFonts w:hint="eastAsia"/>
        </w:rPr>
        <w:t>可持续发展</w:t>
      </w:r>
    </w:p>
    <w:p w14:paraId="0BA22524" w14:textId="431D9081" w:rsidR="0041231E" w:rsidRPr="007F76EF" w:rsidRDefault="0041231E" w:rsidP="007F76EF">
      <w:pPr>
        <w:ind w:firstLineChars="200" w:firstLine="420"/>
      </w:pPr>
      <w:r>
        <w:rPr>
          <w:rFonts w:hint="eastAsia"/>
        </w:rPr>
        <w:t>海尔根据时代变化，改变了自身的供应链管理方式，强化应变能力，加强抵御风险的能力，做到企业可持续发展。</w:t>
      </w:r>
    </w:p>
    <w:p w14:paraId="5CCB11D4" w14:textId="44F9ED9E" w:rsidR="007F76EF" w:rsidRPr="007F76EF" w:rsidRDefault="00000000" w:rsidP="007F76EF">
      <w:pPr>
        <w:numPr>
          <w:ilvl w:val="0"/>
          <w:numId w:val="1"/>
        </w:numPr>
        <w:jc w:val="left"/>
        <w:rPr>
          <w:rFonts w:ascii="宋体" w:eastAsia="宋体" w:hAnsi="宋体" w:cs="宋体"/>
          <w:b/>
          <w:bCs/>
          <w:sz w:val="24"/>
        </w:rPr>
      </w:pPr>
      <w:bookmarkStart w:id="0" w:name="_Hlk153112084"/>
      <w:r>
        <w:rPr>
          <w:rFonts w:ascii="宋体" w:eastAsia="宋体" w:hAnsi="宋体" w:cs="宋体" w:hint="eastAsia"/>
          <w:b/>
          <w:bCs/>
          <w:sz w:val="24"/>
        </w:rPr>
        <w:lastRenderedPageBreak/>
        <w:t>分析华为全球供应链</w:t>
      </w:r>
      <w:r w:rsidR="00917B77">
        <w:rPr>
          <w:rFonts w:ascii="宋体" w:eastAsia="宋体" w:hAnsi="宋体" w:cs="宋体" w:hint="eastAsia"/>
          <w:b/>
          <w:bCs/>
          <w:sz w:val="24"/>
        </w:rPr>
        <w:t>变革</w:t>
      </w:r>
    </w:p>
    <w:p w14:paraId="6B4283CF" w14:textId="77777777" w:rsidR="007F76EF" w:rsidRDefault="007F76EF" w:rsidP="007F76EF">
      <w:pPr>
        <w:ind w:firstLineChars="200" w:firstLine="420"/>
      </w:pPr>
      <w:r>
        <w:rPr>
          <w:rFonts w:hint="eastAsia"/>
        </w:rPr>
        <w:t>华为对供应链的定义是一个广泛的概念，它是指相互间提供原材料、零部件、产品和服务的厂家、供应商、零售商以及客户整体所组成的网络，每个网络的节点或组成部分都有基于供应链的标准的</w:t>
      </w:r>
      <w:r>
        <w:rPr>
          <w:rFonts w:hint="eastAsia"/>
        </w:rPr>
        <w:t>SCOR</w:t>
      </w:r>
      <w:r>
        <w:rPr>
          <w:rFonts w:hint="eastAsia"/>
        </w:rPr>
        <w:t>模型，具有计划、采购、制造、交付等职能的相互连接而成的供应链网络。供应链管理的目标和诉求主要是为了追求整个供应链条的及时、准确、优质、低成本（成本最优，而非越低越好），在满足客户服务水平的基础上将供应和需求进行有效的匹配，在正确的时间把正确的产品和服务送到正确的地方，实现物流、信息流和资金流的有效集成和高效运作。</w:t>
      </w:r>
    </w:p>
    <w:p w14:paraId="71C78BD7" w14:textId="77777777" w:rsidR="007F76EF" w:rsidRPr="000505C2" w:rsidRDefault="007F76EF" w:rsidP="007F76EF">
      <w:pPr>
        <w:ind w:firstLineChars="200" w:firstLine="420"/>
      </w:pPr>
      <w:r>
        <w:rPr>
          <w:rFonts w:hint="eastAsia"/>
        </w:rPr>
        <w:t>华为的供应链变革可以总结概括为四个阶段：</w:t>
      </w:r>
    </w:p>
    <w:p w14:paraId="0F4CA9D3" w14:textId="77777777" w:rsidR="007F76EF" w:rsidRPr="000505C2" w:rsidRDefault="007F76EF" w:rsidP="007F76EF">
      <w:pPr>
        <w:ind w:firstLineChars="200" w:firstLine="420"/>
      </w:pPr>
      <w:r>
        <w:rPr>
          <w:rFonts w:hint="eastAsia"/>
        </w:rPr>
        <w:t>1</w:t>
      </w:r>
      <w:r>
        <w:rPr>
          <w:rFonts w:hint="eastAsia"/>
        </w:rPr>
        <w:t>、供应链变革</w:t>
      </w:r>
      <w:r>
        <w:rPr>
          <w:rFonts w:hint="eastAsia"/>
        </w:rPr>
        <w:t>1.0</w:t>
      </w:r>
      <w:r>
        <w:rPr>
          <w:rFonts w:hint="eastAsia"/>
        </w:rPr>
        <w:t>时期（</w:t>
      </w:r>
      <w:r>
        <w:rPr>
          <w:rFonts w:hint="eastAsia"/>
        </w:rPr>
        <w:t>1999-2004</w:t>
      </w:r>
      <w:r>
        <w:rPr>
          <w:rFonts w:hint="eastAsia"/>
        </w:rPr>
        <w:t>）</w:t>
      </w:r>
    </w:p>
    <w:p w14:paraId="0B1BBABA" w14:textId="77777777" w:rsidR="007F76EF" w:rsidRPr="000505C2" w:rsidRDefault="007F76EF" w:rsidP="007F76EF">
      <w:pPr>
        <w:ind w:firstLineChars="200" w:firstLine="420"/>
      </w:pPr>
      <w:r>
        <w:rPr>
          <w:rFonts w:hint="eastAsia"/>
        </w:rPr>
        <w:t>1999</w:t>
      </w:r>
      <w:r>
        <w:rPr>
          <w:rFonts w:hint="eastAsia"/>
        </w:rPr>
        <w:t>年，华为与</w:t>
      </w:r>
      <w:r>
        <w:rPr>
          <w:rFonts w:hint="eastAsia"/>
        </w:rPr>
        <w:t>IBM</w:t>
      </w:r>
      <w:r>
        <w:rPr>
          <w:rFonts w:hint="eastAsia"/>
        </w:rPr>
        <w:t>签署巨额咨询合同，在</w:t>
      </w:r>
      <w:r>
        <w:rPr>
          <w:rFonts w:hint="eastAsia"/>
        </w:rPr>
        <w:t>IBM</w:t>
      </w:r>
      <w:r>
        <w:rPr>
          <w:rFonts w:hint="eastAsia"/>
        </w:rPr>
        <w:t>的帮助下启动以</w:t>
      </w:r>
      <w:r>
        <w:rPr>
          <w:rFonts w:hint="eastAsia"/>
        </w:rPr>
        <w:t>IPD(</w:t>
      </w:r>
      <w:r>
        <w:rPr>
          <w:rFonts w:hint="eastAsia"/>
        </w:rPr>
        <w:t>集成产品开发</w:t>
      </w:r>
      <w:r>
        <w:rPr>
          <w:rFonts w:hint="eastAsia"/>
        </w:rPr>
        <w:t>)</w:t>
      </w:r>
      <w:r>
        <w:rPr>
          <w:rFonts w:hint="eastAsia"/>
        </w:rPr>
        <w:t>、</w:t>
      </w:r>
      <w:r>
        <w:rPr>
          <w:rFonts w:hint="eastAsia"/>
        </w:rPr>
        <w:t>ISC(</w:t>
      </w:r>
      <w:r>
        <w:rPr>
          <w:rFonts w:hint="eastAsia"/>
        </w:rPr>
        <w:t>集成供应链）为核心的业务流程变革。主要面向华为国内市场。</w:t>
      </w:r>
    </w:p>
    <w:p w14:paraId="41D73874" w14:textId="77777777" w:rsidR="007F76EF" w:rsidRPr="000505C2" w:rsidRDefault="007F76EF" w:rsidP="007F76EF">
      <w:pPr>
        <w:ind w:firstLineChars="200" w:firstLine="420"/>
      </w:pPr>
      <w:r>
        <w:rPr>
          <w:rFonts w:hint="eastAsia"/>
        </w:rPr>
        <w:t>2</w:t>
      </w:r>
      <w:r>
        <w:rPr>
          <w:rFonts w:hint="eastAsia"/>
        </w:rPr>
        <w:t>、供应链变革</w:t>
      </w:r>
      <w:r>
        <w:rPr>
          <w:rFonts w:hint="eastAsia"/>
        </w:rPr>
        <w:t>2.0</w:t>
      </w:r>
      <w:r>
        <w:rPr>
          <w:rFonts w:hint="eastAsia"/>
        </w:rPr>
        <w:t>时期（</w:t>
      </w:r>
      <w:r>
        <w:rPr>
          <w:rFonts w:hint="eastAsia"/>
        </w:rPr>
        <w:t>2004-2015/2016</w:t>
      </w:r>
      <w:r>
        <w:rPr>
          <w:rFonts w:hint="eastAsia"/>
        </w:rPr>
        <w:t>）</w:t>
      </w:r>
    </w:p>
    <w:p w14:paraId="789D8D88" w14:textId="77777777" w:rsidR="007F76EF" w:rsidRDefault="007F76EF" w:rsidP="007F76EF">
      <w:pPr>
        <w:ind w:firstLineChars="200" w:firstLine="420"/>
      </w:pPr>
      <w:r>
        <w:rPr>
          <w:rFonts w:hint="eastAsia"/>
        </w:rPr>
        <w:t>随着华为海外业务的拓展，在</w:t>
      </w:r>
      <w:r>
        <w:rPr>
          <w:rFonts w:hint="eastAsia"/>
        </w:rPr>
        <w:t>2015</w:t>
      </w:r>
      <w:r>
        <w:rPr>
          <w:rFonts w:hint="eastAsia"/>
        </w:rPr>
        <w:t>年，华为开始供应链</w:t>
      </w:r>
      <w:r>
        <w:rPr>
          <w:rFonts w:hint="eastAsia"/>
        </w:rPr>
        <w:t>2.0</w:t>
      </w:r>
      <w:r>
        <w:rPr>
          <w:rFonts w:hint="eastAsia"/>
        </w:rPr>
        <w:t>的变革。这个阶段历时长达十年，核心目标是构建华为匹配全球化市场的全球供应网络。</w:t>
      </w:r>
    </w:p>
    <w:p w14:paraId="4F4BA0FA" w14:textId="77777777" w:rsidR="007F76EF" w:rsidRPr="000505C2" w:rsidRDefault="007F76EF" w:rsidP="007F76EF">
      <w:pPr>
        <w:ind w:firstLineChars="200" w:firstLine="420"/>
      </w:pPr>
      <w:r>
        <w:rPr>
          <w:rFonts w:hint="eastAsia"/>
        </w:rPr>
        <w:t>3</w:t>
      </w:r>
      <w:r>
        <w:rPr>
          <w:rFonts w:hint="eastAsia"/>
        </w:rPr>
        <w:t>、供应链变革</w:t>
      </w:r>
      <w:r>
        <w:rPr>
          <w:rFonts w:hint="eastAsia"/>
        </w:rPr>
        <w:t>3.0</w:t>
      </w:r>
      <w:r>
        <w:rPr>
          <w:rFonts w:hint="eastAsia"/>
        </w:rPr>
        <w:t>时期（</w:t>
      </w:r>
      <w:r>
        <w:rPr>
          <w:rFonts w:hint="eastAsia"/>
        </w:rPr>
        <w:t>2016-2021</w:t>
      </w:r>
      <w:r>
        <w:rPr>
          <w:rFonts w:hint="eastAsia"/>
        </w:rPr>
        <w:t>）</w:t>
      </w:r>
    </w:p>
    <w:p w14:paraId="236B795A" w14:textId="77777777" w:rsidR="007F76EF" w:rsidRPr="000505C2" w:rsidRDefault="007F76EF" w:rsidP="007F76EF">
      <w:pPr>
        <w:ind w:firstLineChars="200" w:firstLine="420"/>
      </w:pPr>
      <w:r>
        <w:rPr>
          <w:rFonts w:hint="eastAsia"/>
        </w:rPr>
        <w:t>2016</w:t>
      </w:r>
      <w:r>
        <w:rPr>
          <w:rFonts w:hint="eastAsia"/>
        </w:rPr>
        <w:t>年，华为开启数字化供应链变革，也即是傅总刚刚讲到的技术驱动下的供应链变革，从</w:t>
      </w:r>
      <w:r>
        <w:rPr>
          <w:rFonts w:hint="eastAsia"/>
        </w:rPr>
        <w:t>2016</w:t>
      </w:r>
      <w:r>
        <w:rPr>
          <w:rFonts w:hint="eastAsia"/>
        </w:rPr>
        <w:t>年到</w:t>
      </w:r>
      <w:r>
        <w:rPr>
          <w:rFonts w:hint="eastAsia"/>
        </w:rPr>
        <w:t>2021</w:t>
      </w:r>
      <w:r>
        <w:rPr>
          <w:rFonts w:hint="eastAsia"/>
        </w:rPr>
        <w:t>年，用五年的时间依托先进技术的价值变革供应链运作模式，将华为供应链能力转化为数字化供应链能力。</w:t>
      </w:r>
    </w:p>
    <w:p w14:paraId="6D1B4610" w14:textId="77777777" w:rsidR="007F76EF" w:rsidRPr="000505C2" w:rsidRDefault="007F76EF" w:rsidP="007F76EF">
      <w:pPr>
        <w:ind w:firstLineChars="200" w:firstLine="420"/>
      </w:pPr>
      <w:r>
        <w:rPr>
          <w:rFonts w:hint="eastAsia"/>
        </w:rPr>
        <w:t>4</w:t>
      </w:r>
      <w:r>
        <w:rPr>
          <w:rFonts w:hint="eastAsia"/>
        </w:rPr>
        <w:t>、供应链变革</w:t>
      </w:r>
      <w:r>
        <w:rPr>
          <w:rFonts w:hint="eastAsia"/>
        </w:rPr>
        <w:t>4.0</w:t>
      </w:r>
      <w:r>
        <w:rPr>
          <w:rFonts w:hint="eastAsia"/>
        </w:rPr>
        <w:t>时期（</w:t>
      </w:r>
      <w:r>
        <w:rPr>
          <w:rFonts w:hint="eastAsia"/>
        </w:rPr>
        <w:t>2019</w:t>
      </w:r>
      <w:r>
        <w:rPr>
          <w:rFonts w:hint="eastAsia"/>
        </w:rPr>
        <w:t>至今）</w:t>
      </w:r>
    </w:p>
    <w:p w14:paraId="4A5BC1E2" w14:textId="77777777" w:rsidR="007F76EF" w:rsidRPr="000505C2" w:rsidRDefault="007F76EF" w:rsidP="007F76EF">
      <w:pPr>
        <w:ind w:firstLineChars="200" w:firstLine="420"/>
      </w:pPr>
      <w:r>
        <w:rPr>
          <w:rFonts w:hint="eastAsia"/>
        </w:rPr>
        <w:t>2019</w:t>
      </w:r>
      <w:r>
        <w:rPr>
          <w:rFonts w:hint="eastAsia"/>
        </w:rPr>
        <w:t>年，受到美国极端的制裁和打压，华为开始着重韧性供应链的构建。</w:t>
      </w:r>
    </w:p>
    <w:p w14:paraId="3D29CE7F" w14:textId="77777777" w:rsidR="007F76EF" w:rsidRDefault="007F76EF" w:rsidP="007F76EF">
      <w:pPr>
        <w:ind w:firstLineChars="200" w:firstLine="420"/>
      </w:pPr>
      <w:r>
        <w:rPr>
          <w:rFonts w:hint="eastAsia"/>
        </w:rPr>
        <w:t>华为的供应链变革是持续发生的，每个阶段也有不同的目标和特点。</w:t>
      </w:r>
      <w:r>
        <w:rPr>
          <w:rFonts w:hint="eastAsia"/>
        </w:rPr>
        <w:t>1999</w:t>
      </w:r>
      <w:r>
        <w:rPr>
          <w:rFonts w:hint="eastAsia"/>
        </w:rPr>
        <w:t>年到</w:t>
      </w:r>
      <w:r>
        <w:rPr>
          <w:rFonts w:hint="eastAsia"/>
        </w:rPr>
        <w:t>2004</w:t>
      </w:r>
      <w:r>
        <w:rPr>
          <w:rFonts w:hint="eastAsia"/>
        </w:rPr>
        <w:t>年华为供应链从无到有，从</w:t>
      </w:r>
      <w:r>
        <w:rPr>
          <w:rFonts w:hint="eastAsia"/>
        </w:rPr>
        <w:t>0</w:t>
      </w:r>
      <w:r>
        <w:rPr>
          <w:rFonts w:hint="eastAsia"/>
        </w:rPr>
        <w:t>到</w:t>
      </w:r>
      <w:r>
        <w:rPr>
          <w:rFonts w:hint="eastAsia"/>
        </w:rPr>
        <w:t>1</w:t>
      </w:r>
      <w:r>
        <w:rPr>
          <w:rFonts w:hint="eastAsia"/>
        </w:rPr>
        <w:t>的构建，这是一种变革；</w:t>
      </w:r>
      <w:r>
        <w:rPr>
          <w:rFonts w:hint="eastAsia"/>
        </w:rPr>
        <w:t>2004</w:t>
      </w:r>
      <w:r>
        <w:rPr>
          <w:rFonts w:hint="eastAsia"/>
        </w:rPr>
        <w:t>年到</w:t>
      </w:r>
      <w:r>
        <w:rPr>
          <w:rFonts w:hint="eastAsia"/>
        </w:rPr>
        <w:t>2016</w:t>
      </w:r>
      <w:r>
        <w:rPr>
          <w:rFonts w:hint="eastAsia"/>
        </w:rPr>
        <w:t>年华为从国内市场转向全球供应网络的建设，这是业务模式驱动下供应链去匹配战略诉求的变革；随后</w:t>
      </w:r>
      <w:r>
        <w:rPr>
          <w:rFonts w:hint="eastAsia"/>
        </w:rPr>
        <w:t>2016</w:t>
      </w:r>
      <w:r>
        <w:rPr>
          <w:rFonts w:hint="eastAsia"/>
        </w:rPr>
        <w:t>年到</w:t>
      </w:r>
      <w:r>
        <w:rPr>
          <w:rFonts w:hint="eastAsia"/>
        </w:rPr>
        <w:t>2021</w:t>
      </w:r>
      <w:r>
        <w:rPr>
          <w:rFonts w:hint="eastAsia"/>
        </w:rPr>
        <w:t>年的数字化供应链变革，这是技术变化驱动下的供应链变革。</w:t>
      </w:r>
    </w:p>
    <w:p w14:paraId="07E3BE59" w14:textId="77777777" w:rsidR="007F76EF" w:rsidRDefault="007F76EF" w:rsidP="007F76EF">
      <w:pPr>
        <w:ind w:firstLineChars="200" w:firstLine="420"/>
      </w:pPr>
      <w:r>
        <w:rPr>
          <w:rFonts w:hint="eastAsia"/>
        </w:rPr>
        <w:t>华为的数字化变革不同于传统变革。自</w:t>
      </w:r>
      <w:r>
        <w:rPr>
          <w:rFonts w:hint="eastAsia"/>
        </w:rPr>
        <w:t>1999</w:t>
      </w:r>
      <w:r>
        <w:rPr>
          <w:rFonts w:hint="eastAsia"/>
        </w:rPr>
        <w:t>年到</w:t>
      </w:r>
      <w:r>
        <w:rPr>
          <w:rFonts w:hint="eastAsia"/>
        </w:rPr>
        <w:t>2016</w:t>
      </w:r>
      <w:r>
        <w:rPr>
          <w:rFonts w:hint="eastAsia"/>
        </w:rPr>
        <w:t>年这近</w:t>
      </w:r>
      <w:r>
        <w:rPr>
          <w:rFonts w:hint="eastAsia"/>
        </w:rPr>
        <w:t>20</w:t>
      </w:r>
      <w:r>
        <w:rPr>
          <w:rFonts w:hint="eastAsia"/>
        </w:rPr>
        <w:t>年的时间里，华为传统业务的变革一直都没有停止过，也并不止于供应链领域，其中研发、营销、服务、财经等领域都有过系统性的业务变革。经过近</w:t>
      </w:r>
      <w:r>
        <w:rPr>
          <w:rFonts w:hint="eastAsia"/>
        </w:rPr>
        <w:t>20</w:t>
      </w:r>
      <w:r>
        <w:rPr>
          <w:rFonts w:hint="eastAsia"/>
        </w:rPr>
        <w:t>年的变革，华为实现了所有业务领域的流程化程度基本达到</w:t>
      </w:r>
      <w:r>
        <w:rPr>
          <w:rFonts w:hint="eastAsia"/>
        </w:rPr>
        <w:t>90%</w:t>
      </w:r>
      <w:r>
        <w:rPr>
          <w:rFonts w:hint="eastAsia"/>
        </w:rPr>
        <w:t>以及流程的信息化程度达到</w:t>
      </w:r>
      <w:r>
        <w:rPr>
          <w:rFonts w:hint="eastAsia"/>
        </w:rPr>
        <w:t>90%</w:t>
      </w:r>
      <w:r>
        <w:rPr>
          <w:rFonts w:hint="eastAsia"/>
        </w:rPr>
        <w:t>。在流程化、信息化的过程中，华为通过完善数据质量、数据标准、数据架构，对数据库进行了系统性的治理。</w:t>
      </w:r>
    </w:p>
    <w:p w14:paraId="470A1880" w14:textId="77777777" w:rsidR="007F76EF" w:rsidRDefault="007F76EF" w:rsidP="007F76EF">
      <w:pPr>
        <w:ind w:firstLineChars="200" w:firstLine="420"/>
      </w:pPr>
      <w:r>
        <w:rPr>
          <w:rFonts w:hint="eastAsia"/>
        </w:rPr>
        <w:t>华为意识到，未来数字化转型将是一个趋势，因此将企业愿景从丰富人们的沟通和生活调整为把数字世界带入每个人、每个家庭、每个组织，构建万物互联的智能世界。长时间的业务流程改造、信息化的积累使华为逐步具备了数字化的基础，在</w:t>
      </w:r>
      <w:r>
        <w:rPr>
          <w:rFonts w:hint="eastAsia"/>
        </w:rPr>
        <w:t>2016</w:t>
      </w:r>
      <w:r>
        <w:rPr>
          <w:rFonts w:hint="eastAsia"/>
        </w:rPr>
        <w:t>年，华为开始在企业内部提出传统企业向数字化企业转型的方法论及路径的问题，也就是从这时候起，华为开始选择供应链领域进行数字化的尝试和探索。</w:t>
      </w:r>
    </w:p>
    <w:p w14:paraId="695ABADE" w14:textId="77777777" w:rsidR="007F76EF" w:rsidRDefault="007F76EF" w:rsidP="007F76EF">
      <w:pPr>
        <w:ind w:firstLineChars="200" w:firstLine="420"/>
      </w:pPr>
      <w:r>
        <w:rPr>
          <w:rFonts w:hint="eastAsia"/>
        </w:rPr>
        <w:t>华为在实际运营中，结合自身特点率先探索出了具有国际竞争力的供应链协同管理运行模式，对于广大民营企业来说，向业界先进标杆学习不失为一种快速提高自身的方式，一段时间内，国内企业掀起了学习华为的热潮。实际上，华为也同步对外输出着相应管理和解决方案。根据各行业的差异性，华为开发出适配不同行业的行业供应链咨询及解决方案，将研、供、产、销、服五大环节全方位覆盖，为企业提供标准平台和配置化服务，助力企业解决供应链数字化转型难题。</w:t>
      </w:r>
    </w:p>
    <w:p w14:paraId="30AB1BD8" w14:textId="629562A4" w:rsidR="007F76EF" w:rsidRPr="00D00C87" w:rsidRDefault="007F76EF" w:rsidP="00D00C87">
      <w:pPr>
        <w:ind w:firstLineChars="200" w:firstLine="420"/>
        <w:rPr>
          <w:rFonts w:hint="eastAsia"/>
        </w:rPr>
      </w:pPr>
      <w:r>
        <w:rPr>
          <w:rFonts w:hint="eastAsia"/>
        </w:rPr>
        <w:t>华为的变革相对是成功有效的。供应链变革有效的关键点在于，变革必须是战略驱动的、自上而下的、中长期的规划，必须找到方向，有整体性架构作为指引。做到这些，是目前企业需要学习的。</w:t>
      </w:r>
    </w:p>
    <w:bookmarkEnd w:id="0"/>
    <w:p w14:paraId="470BEA9D" w14:textId="470E4A9D" w:rsidR="00A3261A" w:rsidRDefault="00A3261A" w:rsidP="00A3261A">
      <w:pPr>
        <w:numPr>
          <w:ilvl w:val="0"/>
          <w:numId w:val="1"/>
        </w:numPr>
        <w:jc w:val="left"/>
        <w:rPr>
          <w:rFonts w:ascii="宋体" w:eastAsia="宋体" w:hAnsi="宋体" w:cs="宋体"/>
          <w:b/>
          <w:bCs/>
          <w:sz w:val="24"/>
        </w:rPr>
      </w:pPr>
      <w:r>
        <w:rPr>
          <w:rFonts w:ascii="宋体" w:eastAsia="宋体" w:hAnsi="宋体" w:cs="宋体" w:hint="eastAsia"/>
          <w:b/>
          <w:bCs/>
          <w:sz w:val="24"/>
        </w:rPr>
        <w:lastRenderedPageBreak/>
        <w:t>分析VMI对美的集团带来的好处</w:t>
      </w:r>
    </w:p>
    <w:p w14:paraId="59C7A15B" w14:textId="77777777" w:rsidR="00A3261A" w:rsidRDefault="00A3261A" w:rsidP="00A3261A">
      <w:pPr>
        <w:ind w:firstLineChars="200" w:firstLine="420"/>
      </w:pPr>
      <w:r>
        <w:rPr>
          <w:rFonts w:hint="eastAsia"/>
        </w:rPr>
        <w:t>美的公司以家电业为主，是中国最具规模的白色家电生产基地和出口基地。在</w:t>
      </w:r>
      <w:r>
        <w:rPr>
          <w:rFonts w:hint="eastAsia"/>
        </w:rPr>
        <w:t>2010</w:t>
      </w:r>
      <w:r>
        <w:rPr>
          <w:rFonts w:hint="eastAsia"/>
        </w:rPr>
        <w:t>年成为年销售额突破</w:t>
      </w:r>
      <w:r>
        <w:rPr>
          <w:rFonts w:hint="eastAsia"/>
        </w:rPr>
        <w:t>1000</w:t>
      </w:r>
      <w:r>
        <w:rPr>
          <w:rFonts w:hint="eastAsia"/>
        </w:rPr>
        <w:t>亿元的国际化消费类电器制造企业集团，跻身全球白色家电制造商前五名，成为中国最有价值的家电品牌。</w:t>
      </w:r>
    </w:p>
    <w:p w14:paraId="5A86006A" w14:textId="77777777" w:rsidR="00A3261A" w:rsidRDefault="00A3261A" w:rsidP="00A3261A">
      <w:pPr>
        <w:ind w:firstLineChars="200" w:firstLine="420"/>
      </w:pPr>
      <w:r>
        <w:rPr>
          <w:rFonts w:hint="eastAsia"/>
        </w:rPr>
        <w:t>美的的存货周转速度在不断提高，尤其是自</w:t>
      </w:r>
      <w:r>
        <w:rPr>
          <w:rFonts w:hint="eastAsia"/>
        </w:rPr>
        <w:t>2008</w:t>
      </w:r>
      <w:r>
        <w:rPr>
          <w:rFonts w:hint="eastAsia"/>
        </w:rPr>
        <w:t>年以来，存货管理效果显著。这说明其营运资金占用在存货上的金额减少，流动性增强，存货转换为现金、应收账款等的速度加快，企业销售效率和存货使用效率在提高。在降低市场费用、裁员、压低采购价格等方面，美的始终围绕着成本与效率，在供应链方面，实行“业务链前移”策略，力求用</w:t>
      </w:r>
      <w:r>
        <w:rPr>
          <w:rFonts w:hint="eastAsia"/>
        </w:rPr>
        <w:t>VMI</w:t>
      </w:r>
      <w:r>
        <w:rPr>
          <w:rFonts w:hint="eastAsia"/>
        </w:rPr>
        <w:t>和管理经销商库存形成整合竞争优势。</w:t>
      </w:r>
    </w:p>
    <w:p w14:paraId="61CAD2F9" w14:textId="77777777" w:rsidR="00A3261A" w:rsidRDefault="00A3261A" w:rsidP="00A3261A">
      <w:pPr>
        <w:ind w:firstLineChars="200" w:firstLine="420"/>
      </w:pPr>
      <w:r w:rsidRPr="0003621F">
        <w:rPr>
          <w:rFonts w:hint="eastAsia"/>
        </w:rPr>
        <w:t>VMI</w:t>
      </w:r>
      <w:r>
        <w:rPr>
          <w:rFonts w:hint="eastAsia"/>
        </w:rPr>
        <w:t>全称是</w:t>
      </w:r>
      <w:r w:rsidRPr="0003621F">
        <w:rPr>
          <w:rFonts w:hint="eastAsia"/>
        </w:rPr>
        <w:t>供应商管理库存，</w:t>
      </w:r>
      <w:r>
        <w:rPr>
          <w:rFonts w:hint="eastAsia"/>
        </w:rPr>
        <w:t>是</w:t>
      </w:r>
      <w:r w:rsidRPr="0003621F">
        <w:rPr>
          <w:rFonts w:hint="eastAsia"/>
        </w:rPr>
        <w:t>客户把库存管理交给供应商，自己不保留的库存。典型的</w:t>
      </w:r>
      <w:r w:rsidRPr="0003621F">
        <w:rPr>
          <w:rFonts w:hint="eastAsia"/>
        </w:rPr>
        <w:t>VMI</w:t>
      </w:r>
      <w:r w:rsidRPr="0003621F">
        <w:rPr>
          <w:rFonts w:hint="eastAsia"/>
        </w:rPr>
        <w:t>一般指卖方把货物存放在买方附近的仓库，</w:t>
      </w:r>
      <w:r>
        <w:rPr>
          <w:rFonts w:hint="eastAsia"/>
        </w:rPr>
        <w:t>买方使用</w:t>
      </w:r>
      <w:r w:rsidRPr="0003621F">
        <w:rPr>
          <w:rFonts w:hint="eastAsia"/>
        </w:rPr>
        <w:t>后结帐，但库存水平控制和货物的物理管理都由卖方负责。</w:t>
      </w:r>
      <w:r>
        <w:rPr>
          <w:rFonts w:hint="eastAsia"/>
        </w:rPr>
        <w:t>这种库存管理策略，可以实现信息共享，客户能帮助供应商做出更高效计划，供应商从客户获得销售点数据并使用该数据来协调生产、库存活动与及零售商的实际销售活动，还可以大大降低客户成本，提高存货周转率，从而减少营运资金占用的存货金额，增强流动性和变现能力，提高企业销售效率和存货使用效率，最终达到提高经济效益的目的。</w:t>
      </w:r>
    </w:p>
    <w:p w14:paraId="3D0C8CF3" w14:textId="357BC0E6" w:rsidR="00A3261A" w:rsidRDefault="00A3261A" w:rsidP="00A3261A">
      <w:pPr>
        <w:ind w:firstLineChars="200" w:firstLine="420"/>
      </w:pPr>
      <w:r>
        <w:rPr>
          <w:rFonts w:hint="eastAsia"/>
        </w:rPr>
        <w:t>在业务链后端的供应体系进行优化的同时，美的也在加紧对前端销售体系的管理渗透。美的产品种类多，仓库散布各地，调动信息不实时且花费很大。因此，在经销商环节上，美与经销商实行电子业务，做到实时对账和审核</w:t>
      </w:r>
      <w:r w:rsidR="00F466A6">
        <w:rPr>
          <w:rFonts w:hint="eastAsia"/>
        </w:rPr>
        <w:t>。</w:t>
      </w:r>
      <w:r>
        <w:rPr>
          <w:rFonts w:hint="eastAsia"/>
        </w:rPr>
        <w:t>运用这些信息，就可以合理预测制订生产计划和安排配送计划以便补货。也就是说，美的作为经销商的供货商，为经销商管理库存。理想的模式是经销商基本不用备货，缺货时，美的立刻自动送过去，而不需经销商提醒。这种存货管理上的前移，可以有效地削减和精准的控制销售渠道上昂贵的存货。</w:t>
      </w:r>
    </w:p>
    <w:p w14:paraId="25880EBC" w14:textId="77777777" w:rsidR="00A3261A" w:rsidRDefault="00A3261A" w:rsidP="00A3261A">
      <w:pPr>
        <w:ind w:firstLineChars="200" w:firstLine="420"/>
      </w:pPr>
      <w:r>
        <w:rPr>
          <w:rFonts w:hint="eastAsia"/>
        </w:rPr>
        <w:t>VMI</w:t>
      </w:r>
      <w:r>
        <w:rPr>
          <w:rFonts w:hint="eastAsia"/>
        </w:rPr>
        <w:t>实施后，美的在库存成效显著，美的零部件库存周转率上升到</w:t>
      </w:r>
      <w:r>
        <w:rPr>
          <w:rFonts w:hint="eastAsia"/>
        </w:rPr>
        <w:t>70</w:t>
      </w:r>
      <w:r>
        <w:rPr>
          <w:rFonts w:hint="eastAsia"/>
        </w:rPr>
        <w:t>－</w:t>
      </w:r>
      <w:r>
        <w:rPr>
          <w:rFonts w:hint="eastAsia"/>
        </w:rPr>
        <w:t>80</w:t>
      </w:r>
      <w:r>
        <w:rPr>
          <w:rFonts w:hint="eastAsia"/>
        </w:rPr>
        <w:t>次左右，零部件库存也由原来平均的</w:t>
      </w:r>
      <w:r>
        <w:rPr>
          <w:rFonts w:hint="eastAsia"/>
        </w:rPr>
        <w:t>5</w:t>
      </w:r>
      <w:r>
        <w:rPr>
          <w:rFonts w:hint="eastAsia"/>
        </w:rPr>
        <w:t>—</w:t>
      </w:r>
      <w:r>
        <w:rPr>
          <w:rFonts w:hint="eastAsia"/>
        </w:rPr>
        <w:t>7</w:t>
      </w:r>
      <w:r>
        <w:rPr>
          <w:rFonts w:hint="eastAsia"/>
        </w:rPr>
        <w:t>天存货水平，大幅降低为</w:t>
      </w:r>
      <w:r>
        <w:rPr>
          <w:rFonts w:hint="eastAsia"/>
        </w:rPr>
        <w:t>3</w:t>
      </w:r>
      <w:r>
        <w:rPr>
          <w:rFonts w:hint="eastAsia"/>
        </w:rPr>
        <w:t>天左右，而且这</w:t>
      </w:r>
      <w:r>
        <w:rPr>
          <w:rFonts w:hint="eastAsia"/>
        </w:rPr>
        <w:t>3</w:t>
      </w:r>
      <w:r>
        <w:rPr>
          <w:rFonts w:hint="eastAsia"/>
        </w:rPr>
        <w:t>天的库存也是由供货商管理并承担相应成本。库存周转率提高后，资金占用降低，资金利用效率提高，资金风险下降，库存成本直线下降，提高了经济效益。</w:t>
      </w:r>
    </w:p>
    <w:p w14:paraId="6FAA0E92" w14:textId="77777777" w:rsidR="00A3261A" w:rsidRDefault="00A3261A" w:rsidP="00A3261A">
      <w:pPr>
        <w:ind w:firstLineChars="200" w:firstLine="420"/>
      </w:pPr>
      <w:r>
        <w:rPr>
          <w:rFonts w:hint="eastAsia"/>
        </w:rPr>
        <w:t>美的中流传着一句话：宁可少卖，不多做库存。这句话体现了美的控制库存的决心。由于没有资金和仓库占用，零库存是库存管理的理想状态，美的一直在追求最大限度的零库存。</w:t>
      </w:r>
    </w:p>
    <w:p w14:paraId="69FDF3CB" w14:textId="77777777" w:rsidR="00A3261A" w:rsidRDefault="00A3261A" w:rsidP="00A3261A">
      <w:pPr>
        <w:ind w:firstLineChars="200" w:firstLine="420"/>
      </w:pPr>
    </w:p>
    <w:p w14:paraId="6B0956D6" w14:textId="77777777" w:rsidR="00A3261A" w:rsidRDefault="00A3261A" w:rsidP="00A3261A">
      <w:pPr>
        <w:ind w:firstLineChars="200" w:firstLine="420"/>
      </w:pPr>
    </w:p>
    <w:p w14:paraId="42F193C8" w14:textId="77777777" w:rsidR="00A3261A" w:rsidRDefault="00A3261A" w:rsidP="00A3261A">
      <w:pPr>
        <w:ind w:firstLineChars="200" w:firstLine="420"/>
      </w:pPr>
    </w:p>
    <w:p w14:paraId="6D6653C7" w14:textId="77777777" w:rsidR="00A3261A" w:rsidRDefault="00A3261A" w:rsidP="00A3261A">
      <w:pPr>
        <w:ind w:firstLineChars="200" w:firstLine="420"/>
      </w:pPr>
    </w:p>
    <w:p w14:paraId="2FCF0D9C" w14:textId="77777777" w:rsidR="00A3261A" w:rsidRDefault="00A3261A" w:rsidP="00A3261A">
      <w:pPr>
        <w:ind w:firstLineChars="200" w:firstLine="420"/>
      </w:pPr>
    </w:p>
    <w:p w14:paraId="6FF8E6CE" w14:textId="77777777" w:rsidR="00A3261A" w:rsidRDefault="00A3261A" w:rsidP="00A3261A">
      <w:pPr>
        <w:ind w:firstLineChars="200" w:firstLine="420"/>
      </w:pPr>
    </w:p>
    <w:p w14:paraId="3FEBF17E" w14:textId="77777777" w:rsidR="00A3261A" w:rsidRDefault="00A3261A" w:rsidP="00A3261A">
      <w:pPr>
        <w:ind w:firstLineChars="200" w:firstLine="420"/>
      </w:pPr>
    </w:p>
    <w:p w14:paraId="58F13F5B" w14:textId="77777777" w:rsidR="00A3261A" w:rsidRDefault="00A3261A" w:rsidP="00A3261A">
      <w:pPr>
        <w:ind w:firstLineChars="200" w:firstLine="420"/>
      </w:pPr>
    </w:p>
    <w:p w14:paraId="56B60E9C" w14:textId="77777777" w:rsidR="00A3261A" w:rsidRDefault="00A3261A" w:rsidP="00A3261A">
      <w:pPr>
        <w:ind w:firstLineChars="200" w:firstLine="420"/>
      </w:pPr>
    </w:p>
    <w:p w14:paraId="1D2F6785" w14:textId="77777777" w:rsidR="00D00C87" w:rsidRDefault="00D00C87" w:rsidP="00A3261A">
      <w:pPr>
        <w:ind w:firstLineChars="200" w:firstLine="420"/>
        <w:rPr>
          <w:rFonts w:hint="eastAsia"/>
        </w:rPr>
      </w:pPr>
    </w:p>
    <w:p w14:paraId="49688987" w14:textId="77777777" w:rsidR="00A3261A" w:rsidRDefault="00A3261A" w:rsidP="00A3261A">
      <w:pPr>
        <w:ind w:firstLineChars="200" w:firstLine="420"/>
      </w:pPr>
    </w:p>
    <w:p w14:paraId="64277E82" w14:textId="77777777" w:rsidR="00A3261A" w:rsidRDefault="00A3261A" w:rsidP="00A3261A">
      <w:pPr>
        <w:ind w:firstLineChars="200" w:firstLine="420"/>
      </w:pPr>
    </w:p>
    <w:p w14:paraId="7C7D17D4" w14:textId="77777777" w:rsidR="00F466A6" w:rsidRDefault="00F466A6" w:rsidP="00F466A6">
      <w:pPr>
        <w:jc w:val="left"/>
        <w:rPr>
          <w:rFonts w:ascii="宋体" w:eastAsia="宋体" w:hAnsi="宋体" w:cs="宋体"/>
          <w:b/>
          <w:bCs/>
          <w:sz w:val="24"/>
        </w:rPr>
      </w:pPr>
    </w:p>
    <w:p w14:paraId="613EB0B6" w14:textId="77777777" w:rsidR="00F466A6" w:rsidRDefault="00F466A6" w:rsidP="00F466A6">
      <w:pPr>
        <w:jc w:val="left"/>
        <w:rPr>
          <w:rFonts w:ascii="宋体" w:eastAsia="宋体" w:hAnsi="宋体" w:cs="宋体"/>
          <w:b/>
          <w:bCs/>
          <w:sz w:val="24"/>
        </w:rPr>
      </w:pPr>
    </w:p>
    <w:p w14:paraId="0D5AB669" w14:textId="77777777" w:rsidR="00F466A6" w:rsidRDefault="00F466A6" w:rsidP="00F466A6">
      <w:pPr>
        <w:jc w:val="left"/>
        <w:rPr>
          <w:rFonts w:ascii="宋体" w:eastAsia="宋体" w:hAnsi="宋体" w:cs="宋体"/>
          <w:b/>
          <w:bCs/>
          <w:sz w:val="24"/>
        </w:rPr>
      </w:pPr>
    </w:p>
    <w:p w14:paraId="6EF3B71E" w14:textId="77777777" w:rsidR="00F466A6" w:rsidRDefault="00F466A6" w:rsidP="00F466A6">
      <w:pPr>
        <w:jc w:val="left"/>
        <w:rPr>
          <w:rFonts w:ascii="宋体" w:eastAsia="宋体" w:hAnsi="宋体" w:cs="宋体"/>
          <w:b/>
          <w:bCs/>
          <w:sz w:val="24"/>
        </w:rPr>
      </w:pPr>
    </w:p>
    <w:p w14:paraId="19EA352A" w14:textId="04E0976E" w:rsidR="00F466A6" w:rsidRPr="00CB57D5" w:rsidRDefault="00000000" w:rsidP="00F466A6">
      <w:pPr>
        <w:numPr>
          <w:ilvl w:val="0"/>
          <w:numId w:val="1"/>
        </w:numPr>
        <w:jc w:val="left"/>
        <w:rPr>
          <w:rFonts w:ascii="宋体" w:eastAsia="宋体" w:hAnsi="宋体" w:cs="宋体"/>
          <w:b/>
          <w:bCs/>
          <w:sz w:val="24"/>
        </w:rPr>
      </w:pPr>
      <w:bookmarkStart w:id="1" w:name="_Hlk153281588"/>
      <w:r>
        <w:rPr>
          <w:rFonts w:ascii="宋体" w:eastAsia="宋体" w:hAnsi="宋体" w:cs="宋体" w:hint="eastAsia"/>
          <w:b/>
          <w:bCs/>
          <w:sz w:val="24"/>
        </w:rPr>
        <w:lastRenderedPageBreak/>
        <w:t>生鲜电商的物流配送面临什么样的困难和挑战？该如何解决？</w:t>
      </w:r>
      <w:bookmarkEnd w:id="1"/>
    </w:p>
    <w:p w14:paraId="04857CCF" w14:textId="77777777" w:rsidR="00CB57D5" w:rsidRDefault="00CB57D5" w:rsidP="00CB57D5">
      <w:pPr>
        <w:ind w:firstLineChars="200" w:firstLine="420"/>
      </w:pPr>
      <w:r>
        <w:rPr>
          <w:rFonts w:hint="eastAsia"/>
        </w:rPr>
        <w:t>生鲜电商的日常消费频率高，占比重，市场想象空间大，加上政府的推动，</w:t>
      </w:r>
      <w:r>
        <w:rPr>
          <w:rFonts w:hint="eastAsia"/>
        </w:rPr>
        <w:t>2</w:t>
      </w:r>
      <w:r>
        <w:t>014</w:t>
      </w:r>
      <w:r>
        <w:rPr>
          <w:rFonts w:hint="eastAsia"/>
        </w:rPr>
        <w:t>年中央一号文件强调要大力发展农产品网上交易、连锁分销和农民网店。然而，目前生鲜行业依旧存在非常大的发展瓶颈，面临很多难关。</w:t>
      </w:r>
    </w:p>
    <w:p w14:paraId="1011CFD8" w14:textId="77777777" w:rsidR="00CB57D5" w:rsidRDefault="00CB57D5" w:rsidP="00CB57D5">
      <w:pPr>
        <w:ind w:firstLineChars="200" w:firstLine="420"/>
      </w:pPr>
      <w:r>
        <w:rPr>
          <w:rFonts w:hint="eastAsia"/>
        </w:rPr>
        <w:t>生鲜电商物流配送面临以下困难和挑战：</w:t>
      </w:r>
    </w:p>
    <w:p w14:paraId="165F3F41" w14:textId="77777777" w:rsidR="00CB57D5" w:rsidRDefault="00CB57D5" w:rsidP="00CB57D5">
      <w:pPr>
        <w:ind w:firstLineChars="200" w:firstLine="420"/>
      </w:pPr>
      <w:r>
        <w:rPr>
          <w:rFonts w:hint="eastAsia"/>
        </w:rPr>
        <w:t>1</w:t>
      </w:r>
      <w:r>
        <w:t>.</w:t>
      </w:r>
      <w:r>
        <w:rPr>
          <w:rFonts w:hint="eastAsia"/>
        </w:rPr>
        <w:t>生鲜易损耗、配送成本高</w:t>
      </w:r>
    </w:p>
    <w:p w14:paraId="5F0A536A" w14:textId="77777777" w:rsidR="00CB57D5" w:rsidRDefault="00CB57D5" w:rsidP="00CB57D5">
      <w:pPr>
        <w:ind w:firstLineChars="200" w:firstLine="420"/>
      </w:pPr>
      <w:r>
        <w:rPr>
          <w:rFonts w:hint="eastAsia"/>
        </w:rPr>
        <w:t>生鲜产品保质期短，生鲜食品自身季节特性明显，生鲜易损耗，在保持新鲜方面比较困难。因此生鲜产品对于冷藏条件、物流条件要求都比较高。生鲜商品很难做到即产即销，因此一定需要有一定的库存，生鲜产品种类繁多，每类商品对存储条件的要求不一致，例如水果蔬菜以冷藏为主，肉类以冷冻为主，这就要求必须构建不同的存储区域，普通的仓库很难做到这一点。受技术性限制及冷链建设成本限制，我国生鲜电商企业处于减少成本的目的，都会依靠第三方的专业物流，企业对生鲜类产品运输过程中，不注重时间的紧迫性。如果条件不够标准，会影响产品的新鲜度。</w:t>
      </w:r>
    </w:p>
    <w:p w14:paraId="2A2EE931" w14:textId="77777777" w:rsidR="00CB57D5" w:rsidRDefault="00CB57D5" w:rsidP="00CB57D5">
      <w:pPr>
        <w:ind w:firstLineChars="200" w:firstLine="420"/>
      </w:pPr>
      <w:r>
        <w:rPr>
          <w:rFonts w:hint="eastAsia"/>
        </w:rPr>
        <w:t>电商平台由接单到配送，配送生鲜的成本很高，生鲜很容易产生损耗，过程损耗带来的生鲜成本增加，企业的盈利情况面临巨大挑战。而且生鲜商品一般不会退货，如果遇到产品不符合消费者预期，就需要库存商品来满足重新满足消费者需求。</w:t>
      </w:r>
    </w:p>
    <w:p w14:paraId="64B4D4EA" w14:textId="77777777" w:rsidR="00CB57D5" w:rsidRDefault="00CB57D5" w:rsidP="00CB57D5">
      <w:pPr>
        <w:ind w:firstLineChars="200" w:firstLine="420"/>
      </w:pPr>
      <w:r>
        <w:rPr>
          <w:rFonts w:hint="eastAsia"/>
        </w:rPr>
        <w:t>2</w:t>
      </w:r>
      <w:r>
        <w:t>.</w:t>
      </w:r>
      <w:r>
        <w:rPr>
          <w:rFonts w:hint="eastAsia"/>
        </w:rPr>
        <w:t>配送成本居高不下</w:t>
      </w:r>
    </w:p>
    <w:p w14:paraId="0859063A" w14:textId="77777777" w:rsidR="00CB57D5" w:rsidRDefault="00CB57D5" w:rsidP="00CB57D5">
      <w:pPr>
        <w:ind w:firstLineChars="200" w:firstLine="420"/>
      </w:pPr>
      <w:r>
        <w:rPr>
          <w:rFonts w:hint="eastAsia"/>
        </w:rPr>
        <w:t>生鲜电商的生鲜类产品，供应来源大多是发展程度较落后的农村，农村信息化建设缺乏，网络覆盖率过低，道路路况较差、交通不便，而为了不影响产品的口味，就要求配送过程中要运用冷链物流。</w:t>
      </w:r>
    </w:p>
    <w:p w14:paraId="5A50A427" w14:textId="77777777" w:rsidR="00CB57D5" w:rsidRDefault="00CB57D5" w:rsidP="00CB57D5">
      <w:pPr>
        <w:ind w:firstLineChars="200" w:firstLine="420"/>
      </w:pPr>
      <w:r>
        <w:rPr>
          <w:rFonts w:hint="eastAsia"/>
        </w:rPr>
        <w:t>3</w:t>
      </w:r>
      <w:r>
        <w:t>.</w:t>
      </w:r>
      <w:r>
        <w:rPr>
          <w:rFonts w:hint="eastAsia"/>
        </w:rPr>
        <w:t>配送范围广、难度大</w:t>
      </w:r>
    </w:p>
    <w:p w14:paraId="62B65823" w14:textId="77777777" w:rsidR="00CB57D5" w:rsidRDefault="00CB57D5" w:rsidP="00CB57D5">
      <w:pPr>
        <w:ind w:firstLineChars="200" w:firstLine="420"/>
      </w:pPr>
      <w:r>
        <w:rPr>
          <w:rFonts w:hint="eastAsia"/>
        </w:rPr>
        <w:t>生鲜电商的发展壮大仅靠周边销售远远不够，还需要进行垮地的冷链配送，国内现有的冷链物流无法满足需求。目前我国冷链运输的应用率仅有</w:t>
      </w:r>
      <w:r>
        <w:rPr>
          <w:rFonts w:hint="eastAsia"/>
        </w:rPr>
        <w:t>1</w:t>
      </w:r>
      <w:r>
        <w:t>9%</w:t>
      </w:r>
      <w:r>
        <w:rPr>
          <w:rFonts w:hint="eastAsia"/>
        </w:rPr>
        <w:t>，仍然处于培育阶段。这就导致配送成本居高不下，冷链物流的费用占据生鲜电商运营成本的四成。</w:t>
      </w:r>
    </w:p>
    <w:p w14:paraId="08602D1B" w14:textId="77777777" w:rsidR="00CB57D5" w:rsidRDefault="00CB57D5" w:rsidP="00CB57D5">
      <w:pPr>
        <w:ind w:firstLineChars="200" w:firstLine="420"/>
      </w:pPr>
      <w:r>
        <w:t>4.</w:t>
      </w:r>
      <w:r>
        <w:rPr>
          <w:rFonts w:hint="eastAsia"/>
        </w:rPr>
        <w:t>配送服务水平低，客户不满意度高</w:t>
      </w:r>
    </w:p>
    <w:p w14:paraId="6CAF17FB" w14:textId="77777777" w:rsidR="00CB57D5" w:rsidRDefault="00CB57D5" w:rsidP="00CB57D5">
      <w:pPr>
        <w:ind w:firstLineChars="200" w:firstLine="420"/>
      </w:pPr>
      <w:r>
        <w:rPr>
          <w:rFonts w:hint="eastAsia"/>
        </w:rPr>
        <w:t>生鲜领域的配送服务水平往往决定着销售质量。随着当前物流行业不断快速发展，物流行业急速增加的对物流配速人员的需求比较大，仓促的招聘流程、不正式的招聘方式，会对后期的物流配送过程造成不良影响，造成客户不满意度高。招收的物流配送人员缺乏专业的相关技能，这就会影响到客户对产品配送的满意度，同时还容易出现配送中，出现的问题时，人员相关能力不足的情况。</w:t>
      </w:r>
    </w:p>
    <w:p w14:paraId="1437FAB6" w14:textId="77777777" w:rsidR="00CB57D5" w:rsidRDefault="00CB57D5" w:rsidP="00CB57D5">
      <w:pPr>
        <w:ind w:firstLineChars="200" w:firstLine="420"/>
      </w:pPr>
      <w:r>
        <w:rPr>
          <w:rFonts w:hint="eastAsia"/>
        </w:rPr>
        <w:t>即便生鲜电商面临巨大挑战，它的发展前景依旧很好，因为技术会进步，那么现阶段我们也需要做出一些改变解决这些困境。</w:t>
      </w:r>
    </w:p>
    <w:p w14:paraId="4299DBC7" w14:textId="77777777" w:rsidR="00CB57D5" w:rsidRDefault="00CB57D5" w:rsidP="00CB57D5">
      <w:pPr>
        <w:ind w:firstLineChars="200" w:firstLine="420"/>
      </w:pPr>
      <w:r>
        <w:rPr>
          <w:rFonts w:hint="eastAsia"/>
        </w:rPr>
        <w:t>可以实施共同配送，从而降低配送成本。需要政府与物流行业合作，整合各种产业链资源。基于双赢思想构建的冷链物流可以解决成本高的问题，又完善了产业链。协同配送的核心是电子商务联盟信息系统的实时传递和反馈，供应链的各个节点都可以使用该系统进行实时查询，实时监控产品信息，合理规划配送，缩短响应时间，降低配送成本。</w:t>
      </w:r>
    </w:p>
    <w:p w14:paraId="5B2C9921" w14:textId="4229E2DB" w:rsidR="00F466A6" w:rsidRPr="0068442C" w:rsidRDefault="00CB57D5" w:rsidP="0068442C">
      <w:pPr>
        <w:ind w:firstLineChars="200" w:firstLine="420"/>
      </w:pPr>
      <w:r>
        <w:rPr>
          <w:rFonts w:hint="eastAsia"/>
        </w:rPr>
        <w:t>可以推广社区配送。电商平台可以在各个区域设置多个社区服务站点，促进社区配送的推广。用户可以在就近服务点选择产品下单，实现快速配送上门，提高工作效率，也避免产品损耗。</w:t>
      </w:r>
    </w:p>
    <w:p w14:paraId="4434E791" w14:textId="77777777" w:rsidR="00F466A6" w:rsidRDefault="00F466A6" w:rsidP="00F466A6">
      <w:pPr>
        <w:jc w:val="left"/>
        <w:rPr>
          <w:rFonts w:ascii="宋体" w:eastAsia="宋体" w:hAnsi="宋体" w:cs="宋体"/>
          <w:b/>
          <w:bCs/>
          <w:sz w:val="24"/>
        </w:rPr>
      </w:pPr>
    </w:p>
    <w:p w14:paraId="0FDE9242" w14:textId="77777777" w:rsidR="00F466A6" w:rsidRDefault="00F466A6" w:rsidP="00F466A6">
      <w:pPr>
        <w:jc w:val="left"/>
        <w:rPr>
          <w:rFonts w:ascii="宋体" w:eastAsia="宋体" w:hAnsi="宋体" w:cs="宋体"/>
          <w:b/>
          <w:bCs/>
          <w:sz w:val="24"/>
        </w:rPr>
      </w:pPr>
    </w:p>
    <w:p w14:paraId="0598C4C3" w14:textId="77777777" w:rsidR="00D00C87" w:rsidRDefault="00D00C87" w:rsidP="00F466A6">
      <w:pPr>
        <w:jc w:val="left"/>
        <w:rPr>
          <w:rFonts w:ascii="宋体" w:eastAsia="宋体" w:hAnsi="宋体" w:cs="宋体" w:hint="eastAsia"/>
          <w:b/>
          <w:bCs/>
          <w:sz w:val="24"/>
        </w:rPr>
      </w:pPr>
    </w:p>
    <w:p w14:paraId="028CADB6" w14:textId="77777777" w:rsidR="00F466A6" w:rsidRDefault="00F466A6" w:rsidP="00F466A6">
      <w:pPr>
        <w:jc w:val="left"/>
        <w:rPr>
          <w:rFonts w:ascii="宋体" w:eastAsia="宋体" w:hAnsi="宋体" w:cs="宋体"/>
          <w:b/>
          <w:bCs/>
          <w:sz w:val="24"/>
        </w:rPr>
      </w:pPr>
    </w:p>
    <w:p w14:paraId="592787BC" w14:textId="77777777" w:rsidR="00F466A6" w:rsidRDefault="00F466A6" w:rsidP="00F466A6">
      <w:pPr>
        <w:jc w:val="left"/>
        <w:rPr>
          <w:rFonts w:ascii="宋体" w:eastAsia="宋体" w:hAnsi="宋体" w:cs="宋体" w:hint="eastAsia"/>
          <w:b/>
          <w:bCs/>
          <w:sz w:val="24"/>
        </w:rPr>
      </w:pPr>
    </w:p>
    <w:p w14:paraId="1C592E73" w14:textId="5B848E20" w:rsidR="00E77D79" w:rsidRPr="00BF1824" w:rsidRDefault="000478E2" w:rsidP="000478E2">
      <w:pPr>
        <w:numPr>
          <w:ilvl w:val="0"/>
          <w:numId w:val="1"/>
        </w:numPr>
        <w:jc w:val="left"/>
        <w:rPr>
          <w:rFonts w:ascii="宋体" w:eastAsia="宋体" w:hAnsi="宋体" w:cs="宋体"/>
          <w:b/>
          <w:bCs/>
          <w:sz w:val="24"/>
        </w:rPr>
      </w:pPr>
      <w:r>
        <w:rPr>
          <w:rFonts w:ascii="宋体" w:eastAsia="宋体" w:hAnsi="宋体" w:cs="宋体" w:hint="eastAsia"/>
          <w:b/>
          <w:bCs/>
          <w:sz w:val="24"/>
        </w:rPr>
        <w:lastRenderedPageBreak/>
        <w:t>分析全球供应链发展趋势</w:t>
      </w:r>
    </w:p>
    <w:p w14:paraId="77FCC669" w14:textId="77777777" w:rsidR="00BF1824" w:rsidRDefault="00BF1824" w:rsidP="00BF1824">
      <w:pPr>
        <w:ind w:firstLineChars="200" w:firstLine="420"/>
      </w:pPr>
      <w:r>
        <w:rPr>
          <w:rFonts w:hint="eastAsia"/>
        </w:rPr>
        <w:t>疫情凸显了供应链的重要性，产业和公众的需求和认知达到了前所未有的高度。供应链的畅通稳定和可靠性受到了各方的关注。现货交易场所、大众供应链服务企业、电商平台等都在通过智能化改造提高自身的供应链管理水平，锻造供应链整体韧性，以应对风云莫测的时代变局。未来供应链趋势应是可视化、协同化和可持续的。</w:t>
      </w:r>
    </w:p>
    <w:p w14:paraId="37549538" w14:textId="77777777" w:rsidR="00BF1824" w:rsidRDefault="00BF1824" w:rsidP="00BF1824">
      <w:pPr>
        <w:ind w:firstLineChars="200" w:firstLine="420"/>
      </w:pPr>
      <w:r>
        <w:rPr>
          <w:rFonts w:hint="eastAsia"/>
        </w:rPr>
        <w:t>可视化要求供应链安全，具有透明度和可见性。这样能更好地了解供应链的整体状态以及各个环节的状态。此外，可视化保证所有利益相关者，包括客户和内部各方，都可以随时访问数据，也可以减少许多潜在风险，例如订单错误导致交货延迟。</w:t>
      </w:r>
    </w:p>
    <w:p w14:paraId="42ED4E8D" w14:textId="77777777" w:rsidR="00BF1824" w:rsidRDefault="00BF1824" w:rsidP="00BF1824">
      <w:pPr>
        <w:ind w:firstLineChars="200" w:firstLine="420"/>
      </w:pPr>
      <w:r>
        <w:rPr>
          <w:rFonts w:hint="eastAsia"/>
        </w:rPr>
        <w:t>协同化要求企业通过供应链管理更好地了解自己的供应商，把握供货商信息、控制成本；同时还需加强对供应商的风险评估与管控，将社会责任要求一层一层传递，做好尽责管理，与供应商一起共同应对各类不确定风险，提升竞争力。</w:t>
      </w:r>
    </w:p>
    <w:p w14:paraId="24EB3C75" w14:textId="77777777" w:rsidR="00BF1824" w:rsidRDefault="00BF1824" w:rsidP="00BF1824">
      <w:pPr>
        <w:ind w:firstLineChars="200" w:firstLine="420"/>
      </w:pPr>
      <w:r>
        <w:rPr>
          <w:rFonts w:hint="eastAsia"/>
        </w:rPr>
        <w:t>可持续要求供应链绿色化，为应对气候变化等全球性挑战，全球供应链绿色化是大势所趋。企业除了要通过技术创新，能源转型等方法降低自身碳排放外，还需要关注供应链中的减碳问题。除了做好实实在在的减碳，碳信息披露的重要性也在不断提升。</w:t>
      </w:r>
    </w:p>
    <w:p w14:paraId="6F7B280C" w14:textId="77777777" w:rsidR="00BF1824" w:rsidRDefault="00BF1824" w:rsidP="00BF1824">
      <w:pPr>
        <w:ind w:firstLineChars="200" w:firstLine="420"/>
      </w:pPr>
      <w:r>
        <w:rPr>
          <w:rFonts w:hint="eastAsia"/>
        </w:rPr>
        <w:t>除此以外，为了能更好地应对不断变化的环境，供应链管理应当比以往任何时候都要更加贴近消费者，向需求终端靠拢并利用与之相关的数据，降低市场波动性对业务的影响，以从中获益。</w:t>
      </w:r>
    </w:p>
    <w:p w14:paraId="62BC4281" w14:textId="77777777" w:rsidR="00BF1824" w:rsidRDefault="00BF1824" w:rsidP="00BF1824">
      <w:pPr>
        <w:ind w:firstLineChars="200" w:firstLine="420"/>
      </w:pPr>
      <w:r>
        <w:rPr>
          <w:rFonts w:hint="eastAsia"/>
        </w:rPr>
        <w:t>在靠近消费者的同时，企业还需要打破传统供应链“线性”的桎梏，从客户的客户到供应商的供应商，充分利用扩展供应网络中的所有可能性，在强化供应链敏捷弹性的同时降低服务总成本，并清晰洞察市场现状，保障业务稳定增长。</w:t>
      </w:r>
    </w:p>
    <w:p w14:paraId="6B50294D" w14:textId="77777777" w:rsidR="00BF1824" w:rsidRDefault="00BF1824" w:rsidP="00BF1824">
      <w:pPr>
        <w:ind w:firstLineChars="200" w:firstLine="420"/>
      </w:pPr>
      <w:r>
        <w:rPr>
          <w:rFonts w:hint="eastAsia"/>
        </w:rPr>
        <w:t>供应链敏捷性，也是建设主动型供应链和自适应供应链的核心能力基础。足够强的韧性，意味着当企业能够快速适应外部因素变化所带来的冲击，保证自身供应网络稳定运行。</w:t>
      </w:r>
    </w:p>
    <w:p w14:paraId="7D4D5206" w14:textId="77777777" w:rsidR="00BF1824" w:rsidRDefault="00BF1824" w:rsidP="00BF1824">
      <w:pPr>
        <w:ind w:firstLineChars="200" w:firstLine="420"/>
      </w:pPr>
      <w:r>
        <w:rPr>
          <w:rFonts w:hint="eastAsia"/>
        </w:rPr>
        <w:t>供应链管理过程中沉淀下来的数据，对企业做好预测和决策有重要帮助。尤其是在社会总数据量持续爆发式增长的当下，任何数据都有可能帮助企业在充满不确定性的世界中获得更多“确定性”坚持数据驱动理念、提高数据可用性将继续作为企业增强供应链能力的关键而存在。在充分利用扩展供应网络中所有可能性的基础上，使用低延迟数据所构建的供应链数字李生模型，会被更多企业选择用以对抗市场的不确定性。</w:t>
      </w:r>
    </w:p>
    <w:p w14:paraId="1A50B57B" w14:textId="77777777" w:rsidR="00BF1824" w:rsidRDefault="00BF1824" w:rsidP="00BF1824">
      <w:pPr>
        <w:ind w:firstLineChars="200" w:firstLine="420"/>
      </w:pPr>
      <w:r>
        <w:rPr>
          <w:rFonts w:hint="eastAsia"/>
        </w:rPr>
        <w:t>借助集成型业务计划平台，将公司战略转化为一个个可操作的选项并具体化为数据，制定时刻契合战略的最优解决方案，以打造统一高效、降本增效作用显著的供应链体系。</w:t>
      </w:r>
    </w:p>
    <w:p w14:paraId="254EE88E" w14:textId="77777777" w:rsidR="00BF1824" w:rsidRDefault="00BF1824" w:rsidP="00BF1824">
      <w:pPr>
        <w:ind w:firstLineChars="200" w:firstLine="420"/>
      </w:pPr>
      <w:r>
        <w:rPr>
          <w:rFonts w:hint="eastAsia"/>
        </w:rPr>
        <w:t>如今，想要行之有效的降低高波动和不确定性对自身的影响，企业就应当具备大规模预测、海量数据处理、管理复杂供应网络等能力。而这些能力的实现，离不开技术创新。</w:t>
      </w:r>
    </w:p>
    <w:p w14:paraId="5F3C6441" w14:textId="77777777" w:rsidR="00BF1824" w:rsidRDefault="00BF1824" w:rsidP="00BF1824">
      <w:pPr>
        <w:ind w:firstLineChars="200" w:firstLine="420"/>
      </w:pPr>
      <w:r>
        <w:rPr>
          <w:rFonts w:hint="eastAsia"/>
        </w:rPr>
        <w:t>研判供应链趋势对于企业发展非常重要，只有把握好趋势性变化，顺势而为，才能做出更为准确的判断。促进全球供应链具有重大意义，一是能够帮助企业优化资源配置，助力跨国公司降本增效、创新发展；二是助推全球贸易投资恢复增长，带动世界经济加快复苏；三是推动全球生产网络有机联通，加速世界经济再全球化；四是推广节能减排规则标准和方法，共同应对全球性挑战；五是创造就业和提升劳动者收入，增强减贫政策效果，改善各国人民福祉。</w:t>
      </w:r>
    </w:p>
    <w:p w14:paraId="63B37E2F" w14:textId="77777777" w:rsidR="00BF1824" w:rsidRDefault="00BF1824" w:rsidP="000478E2">
      <w:pPr>
        <w:jc w:val="left"/>
        <w:rPr>
          <w:rFonts w:ascii="宋体" w:eastAsia="宋体" w:hAnsi="宋体" w:cs="宋体"/>
          <w:b/>
          <w:bCs/>
          <w:sz w:val="24"/>
        </w:rPr>
      </w:pPr>
    </w:p>
    <w:p w14:paraId="3B985741" w14:textId="77777777" w:rsidR="00BF1824" w:rsidRDefault="00BF1824" w:rsidP="000478E2">
      <w:pPr>
        <w:jc w:val="left"/>
        <w:rPr>
          <w:rFonts w:ascii="宋体" w:eastAsia="宋体" w:hAnsi="宋体" w:cs="宋体"/>
          <w:b/>
          <w:bCs/>
          <w:sz w:val="24"/>
        </w:rPr>
      </w:pPr>
    </w:p>
    <w:p w14:paraId="75DF9CFA" w14:textId="77777777" w:rsidR="00BF1824" w:rsidRDefault="00BF1824" w:rsidP="000478E2">
      <w:pPr>
        <w:jc w:val="left"/>
        <w:rPr>
          <w:rFonts w:ascii="宋体" w:eastAsia="宋体" w:hAnsi="宋体" w:cs="宋体"/>
          <w:b/>
          <w:bCs/>
          <w:sz w:val="24"/>
        </w:rPr>
      </w:pPr>
    </w:p>
    <w:p w14:paraId="00155701" w14:textId="77777777" w:rsidR="00BF1824" w:rsidRDefault="00BF1824" w:rsidP="000478E2">
      <w:pPr>
        <w:jc w:val="left"/>
        <w:rPr>
          <w:rFonts w:ascii="宋体" w:eastAsia="宋体" w:hAnsi="宋体" w:cs="宋体"/>
          <w:b/>
          <w:bCs/>
          <w:sz w:val="24"/>
        </w:rPr>
      </w:pPr>
    </w:p>
    <w:p w14:paraId="17526DE8" w14:textId="77777777" w:rsidR="00D00C87" w:rsidRDefault="00D00C87" w:rsidP="000478E2">
      <w:pPr>
        <w:jc w:val="left"/>
        <w:rPr>
          <w:rFonts w:ascii="宋体" w:eastAsia="宋体" w:hAnsi="宋体" w:cs="宋体" w:hint="eastAsia"/>
          <w:b/>
          <w:bCs/>
          <w:sz w:val="24"/>
        </w:rPr>
      </w:pPr>
    </w:p>
    <w:p w14:paraId="10A2DDF3" w14:textId="77777777" w:rsidR="00BF1824" w:rsidRDefault="00BF1824" w:rsidP="000478E2">
      <w:pPr>
        <w:jc w:val="left"/>
        <w:rPr>
          <w:rFonts w:ascii="宋体" w:eastAsia="宋体" w:hAnsi="宋体" w:cs="宋体"/>
          <w:b/>
          <w:bCs/>
          <w:sz w:val="24"/>
        </w:rPr>
      </w:pPr>
    </w:p>
    <w:p w14:paraId="0D3F61C8" w14:textId="77777777" w:rsidR="00BF1824" w:rsidRDefault="00BF1824" w:rsidP="000478E2">
      <w:pPr>
        <w:jc w:val="left"/>
        <w:rPr>
          <w:rFonts w:ascii="宋体" w:eastAsia="宋体" w:hAnsi="宋体" w:cs="宋体" w:hint="eastAsia"/>
          <w:b/>
          <w:bCs/>
          <w:sz w:val="24"/>
        </w:rPr>
      </w:pPr>
    </w:p>
    <w:p w14:paraId="627A0C7E" w14:textId="5C2C2F51" w:rsidR="00BF1824" w:rsidRDefault="00BF1824" w:rsidP="00350076">
      <w:pPr>
        <w:jc w:val="left"/>
        <w:rPr>
          <w:rFonts w:ascii="宋体" w:eastAsia="宋体" w:hAnsi="宋体" w:cs="宋体"/>
          <w:b/>
          <w:bCs/>
          <w:sz w:val="24"/>
        </w:rPr>
      </w:pPr>
      <w:r>
        <w:rPr>
          <w:rFonts w:ascii="宋体" w:eastAsia="宋体" w:hAnsi="宋体" w:cs="宋体" w:hint="eastAsia"/>
          <w:b/>
          <w:bCs/>
          <w:sz w:val="24"/>
        </w:rPr>
        <w:lastRenderedPageBreak/>
        <w:t>六、</w:t>
      </w:r>
      <w:r w:rsidR="00350076" w:rsidRPr="00350076">
        <w:rPr>
          <w:rFonts w:ascii="宋体" w:eastAsia="宋体" w:hAnsi="宋体" w:cs="宋体" w:hint="eastAsia"/>
          <w:b/>
          <w:bCs/>
          <w:sz w:val="24"/>
        </w:rPr>
        <w:t>分析可口可乐的供应链管理策略</w:t>
      </w:r>
      <w:r w:rsidR="00350076">
        <w:rPr>
          <w:rFonts w:ascii="宋体" w:eastAsia="宋体" w:hAnsi="宋体" w:cs="宋体"/>
          <w:b/>
          <w:bCs/>
          <w:sz w:val="24"/>
        </w:rPr>
        <w:tab/>
      </w:r>
    </w:p>
    <w:p w14:paraId="545EF638" w14:textId="77777777" w:rsidR="00350076" w:rsidRPr="00D00C87" w:rsidRDefault="00350076" w:rsidP="00D00C87">
      <w:pPr>
        <w:ind w:firstLineChars="200" w:firstLine="420"/>
      </w:pPr>
      <w:r w:rsidRPr="00D00C87">
        <w:rPr>
          <w:rFonts w:hint="eastAsia"/>
        </w:rPr>
        <w:t>经过百年风雨，可口可乐公司仍以其知名的品牌闻名遐迩，从可口可乐的成长历程，考察其供应链管理策略，便可知</w:t>
      </w:r>
      <w:r w:rsidRPr="00D00C87">
        <w:rPr>
          <w:rFonts w:hint="eastAsia"/>
        </w:rPr>
        <w:t>3</w:t>
      </w:r>
      <w:r w:rsidRPr="00D00C87">
        <w:rPr>
          <w:rFonts w:hint="eastAsia"/>
        </w:rPr>
        <w:t>种发展奥秘。</w:t>
      </w:r>
    </w:p>
    <w:p w14:paraId="5A18B7C1" w14:textId="77777777" w:rsidR="00350076" w:rsidRPr="00D00C87" w:rsidRDefault="00350076" w:rsidP="00D00C87">
      <w:pPr>
        <w:ind w:firstLineChars="200" w:firstLine="420"/>
      </w:pPr>
      <w:r w:rsidRPr="00D00C87">
        <w:t>1.</w:t>
      </w:r>
      <w:r w:rsidRPr="00D00C87">
        <w:rPr>
          <w:rFonts w:hint="eastAsia"/>
        </w:rPr>
        <w:t>特许合同方式的管理供应链策略</w:t>
      </w:r>
    </w:p>
    <w:p w14:paraId="014E5929" w14:textId="77777777" w:rsidR="00350076" w:rsidRPr="00D00C87" w:rsidRDefault="00350076" w:rsidP="00D00C87">
      <w:pPr>
        <w:ind w:firstLineChars="200" w:firstLine="420"/>
      </w:pPr>
      <w:r w:rsidRPr="00D00C87">
        <w:rPr>
          <w:rFonts w:hint="eastAsia"/>
        </w:rPr>
        <w:t>直到</w:t>
      </w:r>
      <w:r w:rsidRPr="00D00C87">
        <w:rPr>
          <w:rFonts w:hint="eastAsia"/>
        </w:rPr>
        <w:t>20</w:t>
      </w:r>
      <w:r w:rsidRPr="00D00C87">
        <w:rPr>
          <w:rFonts w:hint="eastAsia"/>
        </w:rPr>
        <w:t>世纪</w:t>
      </w:r>
      <w:r w:rsidRPr="00D00C87">
        <w:rPr>
          <w:rFonts w:hint="eastAsia"/>
        </w:rPr>
        <w:t>80</w:t>
      </w:r>
      <w:r w:rsidRPr="00D00C87">
        <w:rPr>
          <w:rFonts w:hint="eastAsia"/>
        </w:rPr>
        <w:t>年代初，可口可乐仍然采取特许合同方式管理着供应链，这条供应链由浓缩液制造商、装瓶商、经销商、零售商和消费者所组成，形成一个由可口可乐控制浓缩液制造，其它链节根据市场调控的供应链管理策略。在这一管理策略下，公司的竞争实力与市场的竞争环境达到完美结合，造就了可口可乐的知名品牌。</w:t>
      </w:r>
    </w:p>
    <w:p w14:paraId="35BF188B" w14:textId="77777777" w:rsidR="00350076" w:rsidRPr="00D00C87" w:rsidRDefault="00350076" w:rsidP="00D00C87">
      <w:pPr>
        <w:ind w:firstLineChars="200" w:firstLine="420"/>
      </w:pPr>
      <w:r w:rsidRPr="00D00C87">
        <w:rPr>
          <w:rFonts w:hint="eastAsia"/>
        </w:rPr>
        <w:t>可口可乐将公司定位于广告商和浓缩液制造商，通过特许合同的方式，以固定的浓缩液供货价格和区域独家经营的方式，将销售的权限授予装瓶商，借助装瓶商的企业家才能，建立销售渠道和营销网络，把可口可乐饮料送到千家万户。</w:t>
      </w:r>
    </w:p>
    <w:p w14:paraId="7F1D4B22" w14:textId="77777777" w:rsidR="00350076" w:rsidRPr="00D00C87" w:rsidRDefault="00350076" w:rsidP="00D00C87">
      <w:pPr>
        <w:ind w:firstLineChars="200" w:firstLine="420"/>
      </w:pPr>
      <w:r w:rsidRPr="00D00C87">
        <w:rPr>
          <w:rFonts w:hint="eastAsia"/>
        </w:rPr>
        <w:t>2</w:t>
      </w:r>
      <w:r w:rsidRPr="00D00C87">
        <w:rPr>
          <w:rFonts w:hint="eastAsia"/>
        </w:rPr>
        <w:t>．控股经营方式的供应链管理策略</w:t>
      </w:r>
    </w:p>
    <w:p w14:paraId="21D85D53" w14:textId="77777777" w:rsidR="00350076" w:rsidRPr="00D00C87" w:rsidRDefault="00350076" w:rsidP="00D00C87">
      <w:pPr>
        <w:ind w:firstLineChars="200" w:firstLine="420"/>
      </w:pPr>
      <w:r w:rsidRPr="00D00C87">
        <w:rPr>
          <w:rFonts w:hint="eastAsia"/>
        </w:rPr>
        <w:t>随着饮料市场竞争的加剧，竞争格局发生了微妙的变化，以百事可乐为代表的竞争对手，采取了咄咄逼人的竞争策略。</w:t>
      </w:r>
    </w:p>
    <w:p w14:paraId="04810A4E" w14:textId="77777777" w:rsidR="00350076" w:rsidRPr="00D00C87" w:rsidRDefault="00350076" w:rsidP="00D00C87">
      <w:pPr>
        <w:ind w:firstLineChars="200" w:firstLine="420"/>
      </w:pPr>
      <w:r w:rsidRPr="00D00C87">
        <w:rPr>
          <w:rFonts w:hint="eastAsia"/>
        </w:rPr>
        <w:t>为了改变这种被动的局面，可口可乐利用其开发的新品种同装瓶商展开了谈判。一方面，如果新品种能够顺利替代原有浓缩液，就可以为可乐节约</w:t>
      </w:r>
      <w:r w:rsidRPr="00D00C87">
        <w:rPr>
          <w:rFonts w:hint="eastAsia"/>
        </w:rPr>
        <w:t>20%</w:t>
      </w:r>
      <w:r w:rsidRPr="00D00C87">
        <w:rPr>
          <w:rFonts w:hint="eastAsia"/>
        </w:rPr>
        <w:t>的生产成本，并与瓶装商共享。但条件是装瓶商同意修改合同条款，并在部分条款上作出让步，这样在调整供应链管理方面，它就有了更大的回旋余地。另一方面，可口可乐通过特许权回购，购买控股的方式和提供中介和融资的策略，对装瓶商的经营活动施加影响，使装瓶商接受它的管理理念，支持可乐的供应链管理战略。而那些不愿意接受可乐所提条件的装瓶商，因得不到可乐在融资和管理资源方面的支持，随着市场竞争的加剧而江河日下。</w:t>
      </w:r>
    </w:p>
    <w:p w14:paraId="6574FAF2" w14:textId="77777777" w:rsidR="00350076" w:rsidRPr="00D00C87" w:rsidRDefault="00350076" w:rsidP="00D00C87">
      <w:pPr>
        <w:ind w:firstLineChars="200" w:firstLine="420"/>
      </w:pPr>
      <w:r w:rsidRPr="00D00C87">
        <w:rPr>
          <w:rFonts w:hint="eastAsia"/>
        </w:rPr>
        <w:t>3</w:t>
      </w:r>
      <w:r w:rsidRPr="00D00C87">
        <w:t>.</w:t>
      </w:r>
      <w:r w:rsidRPr="00D00C87">
        <w:rPr>
          <w:rFonts w:hint="eastAsia"/>
        </w:rPr>
        <w:t>持股方式的供应链管理策略</w:t>
      </w:r>
    </w:p>
    <w:p w14:paraId="53CC00FC" w14:textId="77777777" w:rsidR="00350076" w:rsidRPr="00D00C87" w:rsidRDefault="00350076" w:rsidP="00D00C87">
      <w:pPr>
        <w:ind w:firstLineChars="200" w:firstLine="420"/>
      </w:pPr>
      <w:r w:rsidRPr="00D00C87">
        <w:rPr>
          <w:rFonts w:hint="eastAsia"/>
        </w:rPr>
        <w:t>公司的经营目标是股东财富最大化，但供应链中的不同链节，其赢利能力有差别，大量资金投入获利能力不强的链节，将导致股东收益的下降。在经过策划和准备后，可口可乐公司成立了装瓶商控股公司，由装瓶商控股公司控制装瓶商的经营活动，通过装瓶商控股公司，可乐可以实现对整个供应链的战略调控。在成立装瓶商控股公司后，可乐根据资本市场发展情况，审时度势，抓住有利时机，让装瓶商控股公司上市交易，利用资本市场，将</w:t>
      </w:r>
      <w:r w:rsidRPr="00D00C87">
        <w:rPr>
          <w:rFonts w:hint="eastAsia"/>
        </w:rPr>
        <w:t>51%</w:t>
      </w:r>
      <w:r w:rsidRPr="00D00C87">
        <w:rPr>
          <w:rFonts w:hint="eastAsia"/>
        </w:rPr>
        <w:t>的控股权转手出货，保留</w:t>
      </w:r>
      <w:r w:rsidRPr="00D00C87">
        <w:rPr>
          <w:rFonts w:hint="eastAsia"/>
        </w:rPr>
        <w:t>49%</w:t>
      </w:r>
      <w:r w:rsidRPr="00D00C87">
        <w:rPr>
          <w:rFonts w:hint="eastAsia"/>
        </w:rPr>
        <w:t>的相对控股权。通过这一系列策略选择，最终实现公司资本结构的改善，资本密集程度的下降。</w:t>
      </w:r>
    </w:p>
    <w:p w14:paraId="544EB30A" w14:textId="77777777" w:rsidR="00350076" w:rsidRPr="00D00C87" w:rsidRDefault="00350076" w:rsidP="00D00C87">
      <w:pPr>
        <w:ind w:firstLineChars="200" w:firstLine="420"/>
      </w:pPr>
      <w:r w:rsidRPr="00D00C87">
        <w:rPr>
          <w:rFonts w:hint="eastAsia"/>
        </w:rPr>
        <w:t>可口可乐的管理给了我们很多启示。管理供应链的企业要有核心竞争力和秘密武器，可口可乐的核心竞争力就在于它的秘密配方，知名品牌和管理资源的与众不同。要认识到公司不可能在所有链节上都有竞争优势，只有同其它公司实现优势互补，才能在效率和规模经营上取得成效。供应链管理要有接口管理技术，对接口的管理直接关系到公司经营战略设想和实施能否有效实现。供应链管理调整要始终围绕“以用户为中心”展开。合作是供应链管理的精髓，是达到双赢和基础。在供应链上，不同的公司要扮演不同的角色，建立彼此间的长期伙伴关系。</w:t>
      </w:r>
    </w:p>
    <w:p w14:paraId="277BD31E" w14:textId="77777777" w:rsidR="00350076" w:rsidRPr="00D00C87" w:rsidRDefault="00350076" w:rsidP="00D00C87">
      <w:pPr>
        <w:ind w:firstLineChars="200" w:firstLine="420"/>
      </w:pPr>
    </w:p>
    <w:sectPr w:rsidR="00350076" w:rsidRPr="00D00C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ADDC2" w14:textId="77777777" w:rsidR="00480226" w:rsidRDefault="00480226" w:rsidP="0041231E">
      <w:r>
        <w:separator/>
      </w:r>
    </w:p>
  </w:endnote>
  <w:endnote w:type="continuationSeparator" w:id="0">
    <w:p w14:paraId="736261A9" w14:textId="77777777" w:rsidR="00480226" w:rsidRDefault="00480226" w:rsidP="00412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CD041" w14:textId="77777777" w:rsidR="00480226" w:rsidRDefault="00480226" w:rsidP="0041231E">
      <w:r>
        <w:separator/>
      </w:r>
    </w:p>
  </w:footnote>
  <w:footnote w:type="continuationSeparator" w:id="0">
    <w:p w14:paraId="56788861" w14:textId="77777777" w:rsidR="00480226" w:rsidRDefault="00480226" w:rsidP="00412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D5670"/>
    <w:multiLevelType w:val="hybridMultilevel"/>
    <w:tmpl w:val="832E17EE"/>
    <w:lvl w:ilvl="0" w:tplc="781E89F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73936C14"/>
    <w:multiLevelType w:val="singleLevel"/>
    <w:tmpl w:val="73936C14"/>
    <w:lvl w:ilvl="0">
      <w:start w:val="1"/>
      <w:numFmt w:val="chineseCounting"/>
      <w:suff w:val="nothing"/>
      <w:lvlText w:val="%1、"/>
      <w:lvlJc w:val="left"/>
      <w:rPr>
        <w:rFonts w:hint="eastAsia"/>
      </w:rPr>
    </w:lvl>
  </w:abstractNum>
  <w:num w:numId="1" w16cid:durableId="1660619225">
    <w:abstractNumId w:val="1"/>
  </w:num>
  <w:num w:numId="2" w16cid:durableId="257059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FjMTEzYjYzZWY3MGJhMmYxYTk5MjUzZTU5NjIyZjEifQ=="/>
  </w:docVars>
  <w:rsids>
    <w:rsidRoot w:val="068B0526"/>
    <w:rsid w:val="000213F7"/>
    <w:rsid w:val="000478E2"/>
    <w:rsid w:val="00350076"/>
    <w:rsid w:val="0041231E"/>
    <w:rsid w:val="00480226"/>
    <w:rsid w:val="0061247C"/>
    <w:rsid w:val="0068442C"/>
    <w:rsid w:val="00750A78"/>
    <w:rsid w:val="007F463F"/>
    <w:rsid w:val="007F76EF"/>
    <w:rsid w:val="00917B77"/>
    <w:rsid w:val="00993E04"/>
    <w:rsid w:val="00A252C0"/>
    <w:rsid w:val="00A3261A"/>
    <w:rsid w:val="00BF1824"/>
    <w:rsid w:val="00CB57D5"/>
    <w:rsid w:val="00D00C87"/>
    <w:rsid w:val="00E77D79"/>
    <w:rsid w:val="00E90353"/>
    <w:rsid w:val="00F466A6"/>
    <w:rsid w:val="00FA7D9F"/>
    <w:rsid w:val="00FC164C"/>
    <w:rsid w:val="068B0526"/>
    <w:rsid w:val="55CB1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4FC6E"/>
  <w15:docId w15:val="{5794ECF3-3A08-4CAB-A291-23FF2465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1231E"/>
    <w:pPr>
      <w:tabs>
        <w:tab w:val="center" w:pos="4153"/>
        <w:tab w:val="right" w:pos="8306"/>
      </w:tabs>
      <w:snapToGrid w:val="0"/>
      <w:jc w:val="center"/>
    </w:pPr>
    <w:rPr>
      <w:sz w:val="18"/>
      <w:szCs w:val="18"/>
    </w:rPr>
  </w:style>
  <w:style w:type="character" w:customStyle="1" w:styleId="a4">
    <w:name w:val="页眉 字符"/>
    <w:basedOn w:val="a0"/>
    <w:link w:val="a3"/>
    <w:rsid w:val="0041231E"/>
    <w:rPr>
      <w:kern w:val="2"/>
      <w:sz w:val="18"/>
      <w:szCs w:val="18"/>
    </w:rPr>
  </w:style>
  <w:style w:type="paragraph" w:styleId="a5">
    <w:name w:val="footer"/>
    <w:basedOn w:val="a"/>
    <w:link w:val="a6"/>
    <w:rsid w:val="0041231E"/>
    <w:pPr>
      <w:tabs>
        <w:tab w:val="center" w:pos="4153"/>
        <w:tab w:val="right" w:pos="8306"/>
      </w:tabs>
      <w:snapToGrid w:val="0"/>
      <w:jc w:val="left"/>
    </w:pPr>
    <w:rPr>
      <w:sz w:val="18"/>
      <w:szCs w:val="18"/>
    </w:rPr>
  </w:style>
  <w:style w:type="character" w:customStyle="1" w:styleId="a6">
    <w:name w:val="页脚 字符"/>
    <w:basedOn w:val="a0"/>
    <w:link w:val="a5"/>
    <w:rsid w:val="0041231E"/>
    <w:rPr>
      <w:kern w:val="2"/>
      <w:sz w:val="18"/>
      <w:szCs w:val="18"/>
    </w:rPr>
  </w:style>
  <w:style w:type="paragraph" w:styleId="a7">
    <w:name w:val="List Paragraph"/>
    <w:basedOn w:val="a"/>
    <w:uiPriority w:val="99"/>
    <w:unhideWhenUsed/>
    <w:rsid w:val="0041231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6</Pages>
  <Words>1116</Words>
  <Characters>6362</Characters>
  <Application>Microsoft Office Word</Application>
  <DocSecurity>0</DocSecurity>
  <Lines>53</Lines>
  <Paragraphs>14</Paragraphs>
  <ScaleCrop>false</ScaleCrop>
  <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Mesue</dc:creator>
  <cp:lastModifiedBy>esue M</cp:lastModifiedBy>
  <cp:revision>10</cp:revision>
  <dcterms:created xsi:type="dcterms:W3CDTF">2023-11-20T06:08:00Z</dcterms:created>
  <dcterms:modified xsi:type="dcterms:W3CDTF">2023-12-19T13:48:00Z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3BA5963F1B6046628C7628A135FA4A0B_11</vt:lpwstr>
  </property>
</Properties>
</file>