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供应链金融风险控制 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                                             </w:t>
      </w:r>
      <w:r>
        <w:rPr>
          <w:rFonts w:hint="eastAsia"/>
          <w:sz w:val="21"/>
          <w:szCs w:val="21"/>
          <w:lang w:eastAsia="zh-CN"/>
        </w:rPr>
        <w:t>221030917 穆秋彤</w:t>
      </w:r>
    </w:p>
    <w:p>
      <w:pPr>
        <w:rPr>
          <w:rFonts w:hint="eastAsia"/>
        </w:rPr>
      </w:pPr>
      <w:r>
        <w:rPr>
          <w:rFonts w:hint="eastAsia"/>
        </w:rPr>
        <w:t>一、引言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随着供应链金融业务的快速发展，其在解决中小企业融资难题、优化产业链资金流动等方面发挥着重要作用。然而，供应链金融业务的复杂性也带来了诸多风险，这些风险不仅影响金融机构的信贷安全，还可能威胁整个供应链的稳定运行。通过对供应链金融风险相关资料的研读，我对供应链金融风险的起因、类型及管控策略有了更为深入的认识。</w:t>
      </w:r>
    </w:p>
    <w:p>
      <w:pPr>
        <w:rPr>
          <w:rFonts w:hint="eastAsia"/>
        </w:rPr>
      </w:pPr>
      <w:r>
        <w:rPr>
          <w:rFonts w:hint="eastAsia"/>
        </w:rPr>
        <w:t>二、供应链金融风险的起因分析</w:t>
      </w:r>
    </w:p>
    <w:p>
      <w:pPr>
        <w:rPr>
          <w:rFonts w:hint="eastAsia"/>
        </w:rPr>
      </w:pPr>
      <w:r>
        <w:rPr>
          <w:rFonts w:hint="eastAsia"/>
        </w:rPr>
        <w:t>（一）产业链相关性引发的风险传导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供应链金融打破了传统信贷业务单一主体的局限，将融资服务延伸至整个产业链。这种模式下，风险不再局限于单个企业，而是呈现出明显的传导性。当供应链中的核心企业或关键节点企业出现经营问题时，风险会迅速扩散至上下游企业，进而影响整个供应链的资金运转。由于银行的供应链金融业务往往集中在少数大型产业链，一旦这些产业链出现系统性风险，将对银行的信贷资产安全构成严重威胁。</w:t>
      </w:r>
    </w:p>
    <w:p>
      <w:pPr>
        <w:rPr>
          <w:rFonts w:hint="eastAsia"/>
        </w:rPr>
      </w:pPr>
      <w:r>
        <w:rPr>
          <w:rFonts w:hint="eastAsia"/>
        </w:rPr>
        <w:t>（二）授信主体特征带来的风险隐患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供应链金融的主要授信对象多为产业链上下游的中小企业。这些企业普遍存在规模小、抗风险能力弱、财务规范性差等问题。与大型企业相比，中小企业的信用评级历史较短，银行难以获取全面准确的信用信息，这增加了信贷决策的难度和风险。同时，中小企业在供应链中处于相对弱势地位，容易受到核心企业的经营波动影响，进一步加剧了信贷风险。</w:t>
      </w:r>
    </w:p>
    <w:p>
      <w:pPr>
        <w:rPr>
          <w:rFonts w:hint="eastAsia"/>
        </w:rPr>
      </w:pPr>
      <w:r>
        <w:rPr>
          <w:rFonts w:hint="eastAsia"/>
        </w:rPr>
        <w:t>（三）交易基础特性产生的风险差异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供应链金融以真实交易为基础开展融资业务，这使得交易的真实性、可控性成为风险管控的关键。与传统信贷业务不同，银行需要对每笔交易进行深入调查和监控，以确保资金流向与交易实际情况相符。但在实际操作中，企业可能通过虚构交易、伪造单据等手段骗取融资，而银行由于信息不对称，往往难以及时发现这些风险，从而面临巨大的信用风险。</w:t>
      </w:r>
    </w:p>
    <w:p>
      <w:pPr>
        <w:rPr>
          <w:rFonts w:hint="eastAsia"/>
        </w:rPr>
      </w:pPr>
      <w:r>
        <w:rPr>
          <w:rFonts w:hint="eastAsia"/>
        </w:rPr>
        <w:t>三、供应链金融主要风险类型剖析</w:t>
      </w:r>
    </w:p>
    <w:p>
      <w:pPr>
        <w:rPr>
          <w:rFonts w:hint="eastAsia"/>
        </w:rPr>
      </w:pPr>
      <w:r>
        <w:rPr>
          <w:rFonts w:hint="eastAsia"/>
        </w:rPr>
        <w:t>（一）信用风险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1. 核心企业信用风险：核心企业在供应链金融中扮演着关键角色，其信用状况直接影响整个供应链的稳定。一旦核心企业出现经营困境或信用违约，不仅会影响上下游企业的资金周转，还可能引发整个供应链的连锁反应。核心企业也可能利用其强势地位，与上下游企业合谋骗取银行融资，增加金融机构的信贷风险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2. 上下游企业信用风险：中小企业自身存在的经营管理不规范、财务信息不透明等问题，使其信用风险相对较高。在供应链环境下，中小企业的信用风险还受到供应链整体运营状况的影响，任何一个环节出现问题都可能导致其信用状况恶化，进而影响银行信贷资金的安全。</w:t>
      </w:r>
    </w:p>
    <w:p>
      <w:pPr>
        <w:rPr>
          <w:rFonts w:hint="eastAsia"/>
        </w:rPr>
      </w:pPr>
      <w:r>
        <w:rPr>
          <w:rFonts w:hint="eastAsia"/>
        </w:rPr>
        <w:t>（二）市场风险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1. 贸易背景真实性风险：自偿性是供应链金融的重要特征，但如果贸易背景不真实，融资对应的应收账款、存货等资产就失去了还款保障。企业可能通过虚构交易合同、伪造单据等手段骗取银行融资，一旦资金被挪用，银行将面临巨大的损失。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2. 抵质押资产风险：应收账款类资产的风险主要体现在债务人的信用状况、账期以及退款可能性等方面；存货类资产则面临价格波动、质量变化、变现难度等风险。如果抵质押资产的价值低于贷款金额，借款人的违约动机就会增强，银行的信贷风险也会相应增加。</w:t>
      </w:r>
    </w:p>
    <w:p>
      <w:pPr>
        <w:rPr>
          <w:rFonts w:hint="eastAsia"/>
        </w:rPr>
      </w:pPr>
      <w:r>
        <w:rPr>
          <w:rFonts w:hint="eastAsia"/>
        </w:rPr>
        <w:t>（三）操作风险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供应链金融业务流程复杂，涉及多个参与主体和环节，这对操作环节的严密性和规范性提出了很高要求。从合同签订、单据审核到货物监管、资金划拨，任何一个环节出现操作失误或违规行为，都可能导致风险发生。第三方物流企业监管不力、银行内部审核流程不严格等问题，都可能使银行面临操作风险。</w:t>
      </w:r>
    </w:p>
    <w:p>
      <w:pPr>
        <w:rPr>
          <w:rFonts w:hint="eastAsia"/>
        </w:rPr>
      </w:pPr>
      <w:r>
        <w:rPr>
          <w:rFonts w:hint="eastAsia"/>
        </w:rPr>
        <w:t>四、供应链金融风险管控策略</w:t>
      </w:r>
    </w:p>
    <w:p>
      <w:pPr>
        <w:rPr>
          <w:rFonts w:hint="eastAsia"/>
        </w:rPr>
      </w:pPr>
      <w:r>
        <w:rPr>
          <w:rFonts w:hint="eastAsia"/>
        </w:rPr>
        <w:t>（一）建立严格的企业准入机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在开展供应链金融业务时，应建立严格的企业准入标准。优先选择经营状况良好、行业地位稳固、合作关系稳定的产业链；重点考察核心企业的经营实力、管理能力和信用状况；对上下游中小企业，要关注其与核心企业的合作历史、交易记录以及自身的经营稳定性。通过严格的准入筛选，从源头上降低风险发生的可能性。</w:t>
      </w:r>
    </w:p>
    <w:p>
      <w:pPr>
        <w:rPr>
          <w:rFonts w:hint="eastAsia"/>
        </w:rPr>
      </w:pPr>
      <w:r>
        <w:rPr>
          <w:rFonts w:hint="eastAsia"/>
        </w:rPr>
        <w:t>（二）强化对抵质押物的管理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选择合适的抵质押物是降低风险的重要环节。抵质押物应具备质量合格、易于变现、价格稳定、权属清晰等特点。银行要加强对抵质押物的评估和监控，定期对其价值进行重估，及时掌握市场价格波动情况。同时，要求企业提供完整的权属证明文件，确保抵质押物不存在法律纠纷和权利瑕疵。</w:t>
      </w:r>
    </w:p>
    <w:p>
      <w:pPr>
        <w:rPr>
          <w:rFonts w:hint="eastAsia"/>
        </w:rPr>
      </w:pPr>
      <w:r>
        <w:rPr>
          <w:rFonts w:hint="eastAsia"/>
        </w:rPr>
        <w:t>（三）完善信用体系建设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良好的信用环境是供应链金融健康发展的基础。应进一步完善企业征信系统，整合工商、税务、司法等多方面的信用信息，为金融机构提供全面准确的信用评估依据。建立失信联合惩戒机制，加大对违约企业的处罚力度，提高企业的违约成本，培育良好的信用文化。</w:t>
      </w:r>
    </w:p>
    <w:p>
      <w:pPr>
        <w:rPr>
          <w:rFonts w:hint="eastAsia"/>
        </w:rPr>
      </w:pPr>
      <w:r>
        <w:rPr>
          <w:rFonts w:hint="eastAsia"/>
        </w:rPr>
        <w:t>（四）构建风险预警机制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建立完善的风险预警机制是防范供应链金融风险的重要手段。通过大数据、人工智能等技术手段，对供应链企业的经营数据、交易数据、财务数据等进行实时监测和分析，及时发现潜在风险信号。设定合理的风险预警指标，当指标出现异常时，及时采取风险缓释措施，将风险控制在可承受范围内。</w:t>
      </w:r>
    </w:p>
    <w:p>
      <w:pPr>
        <w:rPr>
          <w:rFonts w:hint="eastAsia"/>
        </w:rPr>
      </w:pPr>
      <w:r>
        <w:rPr>
          <w:rFonts w:hint="eastAsia"/>
        </w:rPr>
        <w:t>（五）加强法律法规建设</w:t>
      </w:r>
    </w:p>
    <w:p>
      <w:pPr>
        <w:rPr>
          <w:rFonts w:hint="eastAsia"/>
        </w:rPr>
      </w:pPr>
      <w:r>
        <w:rPr>
          <w:rFonts w:hint="eastAsia"/>
          <w:lang w:eastAsia="zh-CN"/>
        </w:rPr>
        <w:t xml:space="preserve">    </w:t>
      </w:r>
      <w:r>
        <w:rPr>
          <w:rFonts w:hint="eastAsia"/>
        </w:rPr>
        <w:t>完善的法律法规体系是供应链金融健康发展的重要保障。针对供应链金融业务中出现的新问题、新情况，应加快相关法律法规的制定和修订，明确各方的权利和义务，规范业务操作流程。加强对金融创新产品的法律监管，防范法律风险，为供应链金融的发展创造良好的法律环境。</w:t>
      </w:r>
    </w:p>
    <w:p>
      <w:pPr>
        <w:rPr>
          <w:rFonts w:hint="eastAsia"/>
        </w:rPr>
      </w:pPr>
      <w:r>
        <w:rPr>
          <w:rFonts w:hint="eastAsia"/>
        </w:rPr>
        <w:t>五、结论</w:t>
      </w:r>
    </w:p>
    <w:p>
      <w:pPr>
        <w:rPr>
          <w:rFonts w:hint="eastAsia"/>
          <w:sz w:val="21"/>
          <w:szCs w:val="21"/>
          <w:lang w:eastAsia="zh-CN"/>
        </w:rPr>
      </w:pPr>
      <w:r>
        <w:rPr>
          <w:rFonts w:hint="eastAsia"/>
          <w:lang w:eastAsia="zh-CN"/>
        </w:rPr>
        <w:t xml:space="preserve">    </w:t>
      </w:r>
      <w:bookmarkStart w:id="0" w:name="_GoBack"/>
      <w:bookmarkEnd w:id="0"/>
      <w:r>
        <w:rPr>
          <w:rFonts w:hint="eastAsia"/>
        </w:rPr>
        <w:t>供应链金融在推动实体经济发展方面具有重要意义，但也面临着复杂多样的风险。通过对风险起因的深入分析，以及对各类风险的全面认识，我们可以采取针对性的管控策略，有效降低风险发生的可能性。在实际业务中，金融机构、企业和监管部门应共同努力，不断完善风险管控体系，促进供应链金融业务的健康可持续发展。同时，随着供应链金融业务的不断创新和发展，我们还需要持续关注新出现的风险点，及时调整和优化风险管控策略，以适应不断变化的市场环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新細明體">
    <w:altName w:val="PMingLiU"/>
    <w:panose1 w:val="02020500000000000000"/>
    <w:charset w:val="86"/>
    <w:family w:val="roman"/>
    <w:pitch w:val="default"/>
    <w:sig w:usb0="A00002FF" w:usb1="28CFFCFA" w:usb2="00000016" w:usb3="00000000" w:csb0="00100001" w:csb1="00000000"/>
  </w:font>
  <w:font w:name="Wingdings">
    <w:altName w:val="Wingdings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000001FF" w:csb1="00000000"/>
  </w:font>
  <w:font w:name="細明體">
    <w:altName w:val="MingLiU"/>
    <w:panose1 w:val="02020509000000000000"/>
    <w:charset w:val="00"/>
    <w:family w:val="modern"/>
    <w:pitch w:val="default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新細明體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2025-06-06T09:01:56Z</dcterms:created>
  <dc:creator>iPad</dc:creator>
  <cp:lastModifiedBy>iPad</cp:lastModifiedBy>
  <dcterms:modified xsi:type="dcterms:W3CDTF">2025-06-06T09:05:31Z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2052-12.9.1</vt:lpwstr>
  </property>
  <property fmtid="{D5CDD505-2E9C-101B-9397-08002B2CF9AE}" pid="3" name="ICV">
    <vt:lpwstr>8B2F2E42261C6985043E4268FFEDB55E_31</vt:lpwstr>
  </property>
</Properties>
</file>