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lang w:eastAsia="zh-CN"/>
        </w:rPr>
        <w:t xml:space="preserve">                   </w:t>
      </w:r>
      <w:r>
        <w:rPr>
          <w:rFonts w:hint="eastAsia"/>
          <w:sz w:val="24"/>
          <w:szCs w:val="24"/>
          <w:lang w:eastAsia="zh-CN"/>
        </w:rPr>
        <w:t>供应链金融的理论、实践与创新的深度探索</w:t>
      </w:r>
      <w:r>
        <w:rPr>
          <w:rFonts w:hint="eastAsia"/>
          <w:lang w:eastAsia="zh-CN"/>
        </w:rPr>
        <w:t xml:space="preserve">    </w:t>
      </w:r>
    </w:p>
    <w:p>
      <w:pPr>
        <w:rPr>
          <w:rFonts w:hint="eastAsia"/>
          <w:lang w:eastAsia="zh-CN"/>
        </w:rPr>
      </w:pPr>
      <w:r>
        <w:rPr>
          <w:rFonts w:hint="eastAsia"/>
          <w:lang w:eastAsia="zh-CN"/>
        </w:rPr>
        <w:t xml:space="preserve">                                                               221030917 穆秋彤</w:t>
      </w:r>
    </w:p>
    <w:p>
      <w:pPr>
        <w:rPr>
          <w:rFonts w:hint="eastAsia"/>
        </w:rPr>
      </w:pPr>
      <w:r>
        <w:rPr>
          <w:rFonts w:hint="eastAsia"/>
          <w:lang w:eastAsia="zh-CN"/>
        </w:rPr>
        <w:t xml:space="preserve"> </w:t>
      </w:r>
      <w:r>
        <w:rPr>
          <w:rFonts w:hint="eastAsia"/>
        </w:rPr>
        <w:t>一、引言</w:t>
      </w:r>
    </w:p>
    <w:p>
      <w:pPr>
        <w:rPr>
          <w:rFonts w:hint="eastAsia"/>
        </w:rPr>
      </w:pPr>
      <w:r>
        <w:rPr>
          <w:rFonts w:hint="eastAsia"/>
          <w:lang w:eastAsia="zh-CN"/>
        </w:rPr>
        <w:t xml:space="preserve">    </w:t>
      </w:r>
      <w:r>
        <w:rPr>
          <w:rFonts w:hint="eastAsia"/>
        </w:rPr>
        <w:t>在当今全球化的经济格局下，供应链已成为企业竞争的关键要素，而供应链金融作为优化供应链资金流的重要手段，正受到学术界和企业界的广泛关注。近期，我深入研读了《供应链金融：新经济下的新金融》等相关书籍，这些书籍从理论、实践和创新等多个维度对供应链金融进行了剖析，使我对这一领域有了更为全面和深入的理解。</w:t>
      </w:r>
    </w:p>
    <w:p>
      <w:pPr>
        <w:rPr>
          <w:rFonts w:hint="eastAsia"/>
        </w:rPr>
      </w:pPr>
      <w:r>
        <w:rPr>
          <w:rFonts w:hint="eastAsia"/>
        </w:rPr>
        <w:t>二、供应链金融的理论基础</w:t>
      </w:r>
    </w:p>
    <w:p>
      <w:pPr>
        <w:rPr>
          <w:rFonts w:hint="eastAsia"/>
        </w:rPr>
      </w:pPr>
      <w:r>
        <w:rPr>
          <w:rFonts w:hint="eastAsia"/>
        </w:rPr>
        <w:t>（一）供应链金融的定义与内涵</w:t>
      </w:r>
    </w:p>
    <w:p>
      <w:pPr>
        <w:rPr>
          <w:rFonts w:hint="eastAsia"/>
        </w:rPr>
      </w:pPr>
      <w:r>
        <w:rPr>
          <w:rFonts w:hint="eastAsia"/>
          <w:lang w:eastAsia="zh-CN"/>
        </w:rPr>
        <w:t xml:space="preserve">    </w:t>
      </w:r>
      <w:r>
        <w:rPr>
          <w:rFonts w:hint="eastAsia"/>
        </w:rPr>
        <w:t>供应链金融并非简单的金融与供应链的结合，而是一种基于供应链管理的金融创新模式。它围绕核心企业，通过对信息流、物流、资金流的有效整合，为供应链上的企业提供全面的金融服务，以解决中小企业融资难、优化供应链整体资金效率为目标。从广义上讲，供应链金融涵盖了从原材料采购到产品销售的整个供应链环节中的资金融通和风险管理活动。</w:t>
      </w:r>
    </w:p>
    <w:p>
      <w:pPr>
        <w:rPr>
          <w:rFonts w:hint="eastAsia"/>
        </w:rPr>
      </w:pPr>
      <w:r>
        <w:rPr>
          <w:rFonts w:hint="eastAsia"/>
        </w:rPr>
        <w:t>（二）供应链金融的参与主体与运作模式</w:t>
      </w:r>
    </w:p>
    <w:p>
      <w:pPr>
        <w:rPr>
          <w:rFonts w:hint="eastAsia"/>
        </w:rPr>
      </w:pPr>
      <w:r>
        <w:rPr>
          <w:rFonts w:hint="eastAsia"/>
          <w:lang w:eastAsia="zh-CN"/>
        </w:rPr>
        <w:t xml:space="preserve">    </w:t>
      </w:r>
      <w:r>
        <w:rPr>
          <w:rFonts w:hint="eastAsia"/>
        </w:rPr>
        <w:t>供应链金融的参与主体主要包括核心企业、上下游中小企业、金融机构（如银行、非银行金融机构）以及第三方物流企业等。核心企业凭借其在供应链中的主导地位和良好信用，为上下游中小企业提供信用支持；金融机构则是资金的提供者，通过创新金融产品和服务，满足供应链企业的融资需求；第三方物流企业在其中起到监管货物、提供物流信息的作用，增强了金融机构对供应链风险的把控能力 。</w:t>
      </w:r>
    </w:p>
    <w:p>
      <w:pPr>
        <w:rPr>
          <w:rFonts w:hint="eastAsia"/>
        </w:rPr>
      </w:pPr>
      <w:r>
        <w:rPr>
          <w:rFonts w:hint="eastAsia"/>
          <w:lang w:eastAsia="zh-CN"/>
        </w:rPr>
        <w:t xml:space="preserve">    </w:t>
      </w:r>
      <w:r>
        <w:rPr>
          <w:rFonts w:hint="eastAsia"/>
        </w:rPr>
        <w:t>常见的运作模式有应收账款融资、存货质押融资、预付款融资等。应收账款融资是指企业将其应收账款转让给金融机构，以提前获得资金；存货质押融资则是以企业的存货作为质押物，向金融机构申请贷款；预付款融资是针对企业支付预付款项的需求，金融机构提供融资支持 。</w:t>
      </w:r>
    </w:p>
    <w:p>
      <w:pPr>
        <w:rPr>
          <w:rFonts w:hint="eastAsia"/>
        </w:rPr>
      </w:pPr>
      <w:r>
        <w:rPr>
          <w:rFonts w:hint="eastAsia"/>
        </w:rPr>
        <w:t>三、供应链金融在企业与行业中的实际应用</w:t>
      </w:r>
    </w:p>
    <w:p>
      <w:pPr>
        <w:rPr>
          <w:rFonts w:hint="eastAsia"/>
        </w:rPr>
      </w:pPr>
      <w:r>
        <w:rPr>
          <w:rFonts w:hint="eastAsia"/>
        </w:rPr>
        <w:t>（一）制造业中的供应链金融实践——以汽车行业为例</w:t>
      </w:r>
    </w:p>
    <w:p>
      <w:pPr>
        <w:rPr>
          <w:rFonts w:hint="eastAsia"/>
        </w:rPr>
      </w:pPr>
      <w:r>
        <w:rPr>
          <w:rFonts w:hint="eastAsia"/>
          <w:lang w:eastAsia="zh-CN"/>
        </w:rPr>
        <w:t xml:space="preserve">    </w:t>
      </w:r>
      <w:r>
        <w:rPr>
          <w:rFonts w:hint="eastAsia"/>
        </w:rPr>
        <w:t>汽车制造业是一个典型的供应链密集型行业，供应链金融在其中发挥着重要作用。在汽车生产过程中，零部件供应商往往面临着资金压力，因为它们需要提前投入资金进行生产，而货款的回收却存在一定的账期。例如，某汽车制造企业的核心供应商通过应收账款融资模式，将其对核心企业的应收账款转让给银行，银行根据应收账款的金额和账期，为供应商提供一定比例的融资。这样，供应商能够及时获得资金，保证生产的连续性，同时也优化了汽车制造企业的供应链生态，降低了因供应商资金问题导致的供应中断风险 。</w:t>
      </w:r>
    </w:p>
    <w:p>
      <w:pPr>
        <w:rPr>
          <w:rFonts w:hint="eastAsia"/>
        </w:rPr>
      </w:pPr>
      <w:r>
        <w:rPr>
          <w:rFonts w:hint="eastAsia"/>
        </w:rPr>
        <w:t>（二）流通业中的供应链金融创新——京东供应链金融案例</w:t>
      </w:r>
    </w:p>
    <w:p>
      <w:pPr>
        <w:rPr>
          <w:rFonts w:hint="eastAsia"/>
        </w:rPr>
      </w:pPr>
      <w:r>
        <w:rPr>
          <w:rFonts w:hint="eastAsia"/>
          <w:lang w:eastAsia="zh-CN"/>
        </w:rPr>
        <w:t xml:space="preserve">    </w:t>
      </w:r>
      <w:r>
        <w:rPr>
          <w:rFonts w:hint="eastAsia"/>
        </w:rPr>
        <w:t>京东作为电商和物流领域的巨头，其供应链金融模式具有创新性和代表性。京东凭借自身强大的电商平台和物流体系，积累了海量的交易数据和物流信息。通过对这些数据的分析和挖掘，京东能够准确评估上下游企业的信用状况，为其提供个性化的金融服务。</w:t>
      </w:r>
    </w:p>
    <w:p>
      <w:pPr>
        <w:rPr>
          <w:rFonts w:hint="eastAsia"/>
        </w:rPr>
      </w:pPr>
      <w:r>
        <w:rPr>
          <w:rFonts w:hint="eastAsia"/>
          <w:lang w:eastAsia="zh-CN"/>
        </w:rPr>
        <w:t xml:space="preserve">    </w:t>
      </w:r>
      <w:r>
        <w:rPr>
          <w:rFonts w:hint="eastAsia"/>
        </w:rPr>
        <w:t>对于上游供应商，京东提供应收账款融资服务，帮助供应商快速回笼资金；针对下游经销商，推出了采购融资产品，解决其采购资金不足的问题。此外，京东还将支付工具（如京东支付、京东白条）融入供应链金融体系，为终端消费者和商家提供便捷的支付和融资服务。以某小型家电经销商为例，该经销商通过京东的采购融资服务，在采购旺季获得了充足的资金，扩大了采购规模，同时利用京东支付的优惠政策，降低了支付成本，提升了经营效益 。</w:t>
      </w:r>
    </w:p>
    <w:p>
      <w:pPr>
        <w:rPr>
          <w:rFonts w:hint="eastAsia"/>
        </w:rPr>
      </w:pPr>
      <w:r>
        <w:rPr>
          <w:rFonts w:hint="eastAsia"/>
        </w:rPr>
        <w:t>（三）农业供应链金融的发展与挑战——以农产品种植与加工为例</w:t>
      </w:r>
    </w:p>
    <w:p>
      <w:pPr>
        <w:rPr>
          <w:rFonts w:hint="eastAsia"/>
        </w:rPr>
      </w:pPr>
      <w:r>
        <w:rPr>
          <w:rFonts w:hint="eastAsia"/>
          <w:lang w:eastAsia="zh-CN"/>
        </w:rPr>
        <w:t xml:space="preserve">    </w:t>
      </w:r>
      <w:r>
        <w:rPr>
          <w:rFonts w:hint="eastAsia"/>
        </w:rPr>
        <w:t>农业供应链金融是解决农业产业融资难题、促进农业现代化发展的重要途径。在农产品种植环节，农户往往需要购买种子、化肥等生产资料，但由于缺乏抵押物，难以从传统金融机构获得贷款。一些农业供应链金融平台通过与农业龙头企业合作，以龙头企业对农户农产品的收购合同为依据，为农户提供预付款融资。在农产品加工环节，加工企业可以利用存货质押融资，解决原材料采购和生产资金周转问题。</w:t>
      </w:r>
    </w:p>
    <w:p>
      <w:pPr>
        <w:rPr>
          <w:rFonts w:hint="eastAsia"/>
        </w:rPr>
      </w:pPr>
      <w:r>
        <w:rPr>
          <w:rFonts w:hint="eastAsia"/>
          <w:lang w:eastAsia="zh-CN"/>
        </w:rPr>
        <w:t xml:space="preserve">    </w:t>
      </w:r>
      <w:r>
        <w:rPr>
          <w:rFonts w:hint="eastAsia"/>
        </w:rPr>
        <w:t>然而，农业供应链金融也面临诸多挑战，如农业生产的季节性和不确定性、农村信用体系不完善、抵押物处置困难等。例如，某地区的水果种植户在遭遇自然灾害导致水果减产时，无法按时偿还贷款，给金融机构带来了损失 。</w:t>
      </w:r>
    </w:p>
    <w:p>
      <w:pPr>
        <w:rPr>
          <w:rFonts w:hint="eastAsia"/>
        </w:rPr>
      </w:pPr>
      <w:r>
        <w:rPr>
          <w:rFonts w:hint="eastAsia"/>
        </w:rPr>
        <w:t>四、供应链金融面临的挑战与应对策略</w:t>
      </w:r>
    </w:p>
    <w:p>
      <w:pPr>
        <w:rPr>
          <w:rFonts w:hint="eastAsia"/>
        </w:rPr>
      </w:pPr>
      <w:r>
        <w:rPr>
          <w:rFonts w:hint="eastAsia"/>
        </w:rPr>
        <w:t>（一）信用风险与防范措施</w:t>
      </w:r>
    </w:p>
    <w:p>
      <w:pPr>
        <w:rPr>
          <w:rFonts w:hint="eastAsia"/>
        </w:rPr>
      </w:pPr>
      <w:r>
        <w:rPr>
          <w:rFonts w:hint="eastAsia"/>
          <w:lang w:eastAsia="zh-CN"/>
        </w:rPr>
        <w:t xml:space="preserve">    </w:t>
      </w:r>
      <w:r>
        <w:rPr>
          <w:rFonts w:hint="eastAsia"/>
        </w:rPr>
        <w:t>信用风险是供应链金融面临的主要风险之一。由于供应链上企业众多，信用状况参差不齐，一旦某个环节出现信用问题，可能会引发整个供应链的风险传导。为防范信用风险，金融机构需要加强对供应链企业的信用评估，除了传统的财务指标分析外，还要结合企业在供应链中的交易记录、上下游企业的评价等多维度信息进行综合评估。同时，建立完善的信用风险预警机制，实时监控企业的信用变化情况 。</w:t>
      </w:r>
    </w:p>
    <w:p>
      <w:pPr>
        <w:rPr>
          <w:rFonts w:hint="eastAsia"/>
        </w:rPr>
      </w:pPr>
      <w:r>
        <w:rPr>
          <w:rFonts w:hint="eastAsia"/>
        </w:rPr>
        <w:t>（二）技术风险与应对方法</w:t>
      </w:r>
    </w:p>
    <w:p>
      <w:pPr>
        <w:rPr>
          <w:rFonts w:hint="eastAsia"/>
        </w:rPr>
      </w:pPr>
      <w:r>
        <w:rPr>
          <w:rFonts w:hint="eastAsia"/>
          <w:lang w:eastAsia="zh-CN"/>
        </w:rPr>
        <w:t xml:space="preserve">    </w:t>
      </w:r>
      <w:r>
        <w:rPr>
          <w:rFonts w:hint="eastAsia"/>
        </w:rPr>
        <w:t>随着数字化技术在供应链金融中的广泛应用，技术风险也日益凸显，如数据安全、系统稳定性等问题。为应对技术风险，企业和金融机构需要加大在信息技术方面的投入，采用先进的数据加密技术、防火墙技术等保障数据安全；建立系统备份和恢复机制，确保系统在出现故障时能够快速恢复正常运行。此外，还需要加强对技术人员的培训和管理，提高技术团队的专业水平和应急处理能力 。</w:t>
      </w:r>
    </w:p>
    <w:p>
      <w:pPr>
        <w:rPr>
          <w:rFonts w:hint="eastAsia"/>
          <w:lang w:eastAsia="zh-CN"/>
        </w:rPr>
      </w:pPr>
      <w:r>
        <w:rPr>
          <w:rFonts w:hint="eastAsia"/>
          <w:lang w:eastAsia="zh-CN"/>
        </w:rPr>
        <w:t xml:space="preserve">    </w:t>
      </w:r>
      <w:r>
        <w:rPr>
          <w:rFonts w:hint="eastAsia"/>
        </w:rPr>
        <w:t>通过对供应链金融相关书籍的研读以及对实际案例的分析，我深刻认识到供应链金融在优化供应链资金流、促进企业发展和产业升级方面的重要作用。尽管当前供应链金融在实践中面临着诸多挑战，但随着技术的进步、法律法规的完善以及行业的不断创新，其发展前景依然广阔。未来，供应链金融将在数字化、智能化的浪潮中不断创新和发展，为实体经济的</w:t>
      </w:r>
      <w:bookmarkStart w:id="0" w:name="_GoBack"/>
      <w:bookmarkEnd w:id="0"/>
      <w:r>
        <w:rPr>
          <w:rFonts w:hint="eastAsia"/>
        </w:rPr>
        <w:t>高质量发展提供更加强有力的支持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新細明體">
    <w:altName w:val="PMingLiU"/>
    <w:panose1 w:val="02020500000000000000"/>
    <w:charset w:val="86"/>
    <w:family w:val="roman"/>
    <w:pitch w:val="default"/>
    <w:sig w:usb0="A00002FF" w:usb1="28CFFCFA" w:usb2="00000016" w:usb3="00000000" w:csb0="00100001"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E0002AFF" w:usb1="C0007843" w:usb2="00000009" w:usb3="00000000" w:csb0="000001FF" w:csb1="00000000"/>
  </w:font>
  <w:font w:name="Courier New">
    <w:altName w:val="Courier New"/>
    <w:panose1 w:val="02070309020205020404"/>
    <w:charset w:val="00"/>
    <w:family w:val="modern"/>
    <w:pitch w:val="default"/>
    <w:sig w:usb0="E0002AFF" w:usb1="C0007843" w:usb2="00000009" w:usb3="00000000" w:csb0="000001FF" w:csb1="00000000"/>
  </w:font>
  <w:font w:name="細明體">
    <w:altName w:val="MingLiU"/>
    <w:panose1 w:val="02020509000000000000"/>
    <w:charset w:val="00"/>
    <w:family w:val="modern"/>
    <w:pitch w:val="default"/>
    <w:sig w:usb0="A00002FF" w:usb1="28CFFCFA" w:usb2="00000016" w:usb3="00000000" w:csb0="00100001"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2025-06-06T08:47:50Z</dcterms:created>
  <dc:creator>iPad</dc:creator>
  <cp:lastModifiedBy>iPad</cp:lastModifiedBy>
  <dcterms:modified xsi:type="dcterms:W3CDTF">2025-06-06T08:54:39Z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2052-12.9.1</vt:lpwstr>
  </property>
  <property fmtid="{D5CDD505-2E9C-101B-9397-08002B2CF9AE}" pid="3" name="ICV">
    <vt:lpwstr>F9F07DDF92CC30C1B63A426856ECA4A0_31</vt:lpwstr>
  </property>
</Properties>
</file>