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8956F" w14:textId="2D799260" w:rsidR="00CA518F" w:rsidRPr="00225716" w:rsidRDefault="00CA518F" w:rsidP="00225716">
      <w:pPr>
        <w:spacing w:line="240" w:lineRule="auto"/>
        <w:jc w:val="center"/>
        <w:rPr>
          <w:rFonts w:hint="eastAsia"/>
          <w:sz w:val="44"/>
          <w:szCs w:val="44"/>
        </w:rPr>
      </w:pPr>
      <w:r w:rsidRPr="00225716">
        <w:rPr>
          <w:rFonts w:hint="eastAsia"/>
          <w:sz w:val="44"/>
          <w:szCs w:val="44"/>
        </w:rPr>
        <w:t>读书报告</w:t>
      </w:r>
    </w:p>
    <w:p w14:paraId="3BA4C8C3" w14:textId="6AC5CEAF" w:rsidR="00CA518F" w:rsidRDefault="00225716" w:rsidP="00225716">
      <w:pPr>
        <w:spacing w:line="240" w:lineRule="auto"/>
        <w:ind w:left="1980" w:firstLineChars="200" w:firstLine="440"/>
        <w:rPr>
          <w:rFonts w:hint="eastAsia"/>
        </w:rPr>
      </w:pPr>
      <w:r>
        <w:rPr>
          <w:rFonts w:hint="eastAsia"/>
        </w:rPr>
        <w:t xml:space="preserve">                  </w:t>
      </w:r>
      <w:r w:rsidR="00CA518F">
        <w:rPr>
          <w:rFonts w:hint="eastAsia"/>
        </w:rPr>
        <w:t>——海尔集团供应</w:t>
      </w:r>
      <w:proofErr w:type="gramStart"/>
      <w:r w:rsidR="00CA518F">
        <w:rPr>
          <w:rFonts w:hint="eastAsia"/>
        </w:rPr>
        <w:t>链金融</w:t>
      </w:r>
      <w:proofErr w:type="gramEnd"/>
      <w:r w:rsidR="00CA518F">
        <w:rPr>
          <w:rFonts w:hint="eastAsia"/>
        </w:rPr>
        <w:t>创新实践</w:t>
      </w:r>
    </w:p>
    <w:p w14:paraId="59541723" w14:textId="18CF421D" w:rsidR="00CA518F" w:rsidRPr="00225716" w:rsidRDefault="00CA518F" w:rsidP="00225716">
      <w:pPr>
        <w:spacing w:line="400" w:lineRule="exact"/>
        <w:ind w:firstLineChars="200" w:firstLine="480"/>
        <w:rPr>
          <w:rFonts w:hint="eastAsia"/>
          <w:sz w:val="24"/>
        </w:rPr>
      </w:pPr>
      <w:r w:rsidRPr="00225716">
        <w:rPr>
          <w:rFonts w:hint="eastAsia"/>
          <w:sz w:val="24"/>
        </w:rPr>
        <w:t>随着全球竞争加剧、产业分工深化，供应链的稳定与高效成为企业核心竞争力的关键。然而，供应链上数量庞大的中小企业普遍面临融资难、融资贵、融资慢的困境，影响了核心企业的供应链稳定性和效率。传统的银行信贷模式基于主体信用和抵押担保，难以有效覆盖和满足链条上中小企业的融资需求。</w:t>
      </w:r>
    </w:p>
    <w:p w14:paraId="0A088145" w14:textId="4909D222" w:rsidR="00CA518F" w:rsidRPr="00225716" w:rsidRDefault="00CA518F" w:rsidP="00225716">
      <w:pPr>
        <w:spacing w:line="400" w:lineRule="exact"/>
        <w:ind w:firstLineChars="200" w:firstLine="480"/>
        <w:rPr>
          <w:rFonts w:hint="eastAsia"/>
          <w:sz w:val="24"/>
        </w:rPr>
      </w:pPr>
      <w:r w:rsidRPr="00225716">
        <w:rPr>
          <w:rFonts w:hint="eastAsia"/>
          <w:sz w:val="24"/>
        </w:rPr>
        <w:t>作为拥有庞大供应商和经销商网络的核心企业，海尔意识到仅仅提升自身效率是不够的，必须赋能整个生态圈伙伴。海尔积极布局金融科技，构建了以“海尔金控”为载体的开放供应</w:t>
      </w:r>
      <w:proofErr w:type="gramStart"/>
      <w:r w:rsidRPr="00225716">
        <w:rPr>
          <w:rFonts w:hint="eastAsia"/>
          <w:sz w:val="24"/>
        </w:rPr>
        <w:t>链金融</w:t>
      </w:r>
      <w:proofErr w:type="gramEnd"/>
      <w:r w:rsidRPr="00225716">
        <w:rPr>
          <w:rFonts w:hint="eastAsia"/>
          <w:sz w:val="24"/>
        </w:rPr>
        <w:t>服务平台，将自身的商业信用、交易数据、产业场景优势转化为整个生态圈的金融资源。</w:t>
      </w:r>
    </w:p>
    <w:p w14:paraId="5DFFE2D8" w14:textId="77777777" w:rsidR="00CA518F" w:rsidRPr="00225716" w:rsidRDefault="00CA518F" w:rsidP="00225716">
      <w:pPr>
        <w:spacing w:line="400" w:lineRule="exact"/>
        <w:ind w:firstLineChars="200" w:firstLine="480"/>
        <w:rPr>
          <w:rFonts w:hint="eastAsia"/>
          <w:sz w:val="24"/>
        </w:rPr>
      </w:pPr>
      <w:proofErr w:type="gramStart"/>
      <w:r w:rsidRPr="00225716">
        <w:rPr>
          <w:rFonts w:hint="eastAsia"/>
          <w:sz w:val="24"/>
        </w:rPr>
        <w:t>海尔金控的</w:t>
      </w:r>
      <w:proofErr w:type="gramEnd"/>
      <w:r w:rsidRPr="00225716">
        <w:rPr>
          <w:rFonts w:hint="eastAsia"/>
          <w:sz w:val="24"/>
        </w:rPr>
        <w:t>供应</w:t>
      </w:r>
      <w:proofErr w:type="gramStart"/>
      <w:r w:rsidRPr="00225716">
        <w:rPr>
          <w:rFonts w:hint="eastAsia"/>
          <w:sz w:val="24"/>
        </w:rPr>
        <w:t>链金融</w:t>
      </w:r>
      <w:proofErr w:type="gramEnd"/>
      <w:r w:rsidRPr="00225716">
        <w:rPr>
          <w:rFonts w:hint="eastAsia"/>
          <w:sz w:val="24"/>
        </w:rPr>
        <w:t>服务并非单一产品，而是一个覆盖核心企业上下游、贯穿采购、生产、销售全流程的综合性解决方案体系。其核心模式可概括为“基于真实交易、依托核心企业信用、运用金融科技、服务生态伙伴”。</w:t>
      </w:r>
    </w:p>
    <w:p w14:paraId="7D9AF577" w14:textId="6D0E9099" w:rsidR="00CA518F" w:rsidRPr="00225716" w:rsidRDefault="00CA518F" w:rsidP="00225716">
      <w:pPr>
        <w:spacing w:line="400" w:lineRule="exact"/>
        <w:ind w:firstLineChars="200" w:firstLine="480"/>
        <w:rPr>
          <w:rFonts w:hint="eastAsia"/>
          <w:sz w:val="24"/>
        </w:rPr>
      </w:pPr>
      <w:r w:rsidRPr="00225716">
        <w:rPr>
          <w:rFonts w:hint="eastAsia"/>
          <w:sz w:val="24"/>
        </w:rPr>
        <w:t>主要运作机制包括：上游供应商融资：供应商向海尔供货后，形成对海尔的应收账款</w:t>
      </w:r>
      <w:r w:rsidR="00D729EA" w:rsidRPr="00225716">
        <w:rPr>
          <w:rFonts w:hint="eastAsia"/>
          <w:sz w:val="24"/>
        </w:rPr>
        <w:t>，</w:t>
      </w:r>
      <w:r w:rsidRPr="00225716">
        <w:rPr>
          <w:rFonts w:hint="eastAsia"/>
          <w:sz w:val="24"/>
        </w:rPr>
        <w:t>在传统模式下，供应商需等待海尔较长的账期（如90天甚至更长）才能回款</w:t>
      </w:r>
      <w:r w:rsidR="00D729EA" w:rsidRPr="00225716">
        <w:rPr>
          <w:rFonts w:hint="eastAsia"/>
          <w:sz w:val="24"/>
        </w:rPr>
        <w:t>。</w:t>
      </w:r>
      <w:r w:rsidRPr="00225716">
        <w:rPr>
          <w:rFonts w:hint="eastAsia"/>
          <w:sz w:val="24"/>
        </w:rPr>
        <w:t>海尔</w:t>
      </w:r>
      <w:proofErr w:type="gramStart"/>
      <w:r w:rsidRPr="00225716">
        <w:rPr>
          <w:rFonts w:hint="eastAsia"/>
          <w:sz w:val="24"/>
        </w:rPr>
        <w:t>金控提供</w:t>
      </w:r>
      <w:proofErr w:type="gramEnd"/>
      <w:r w:rsidRPr="00225716">
        <w:rPr>
          <w:rFonts w:hint="eastAsia"/>
          <w:sz w:val="24"/>
        </w:rPr>
        <w:t>“反向保理”服务。供应商可将其持有的、经海尔确认的优质应收账款，通过</w:t>
      </w:r>
      <w:proofErr w:type="gramStart"/>
      <w:r w:rsidRPr="00225716">
        <w:rPr>
          <w:rFonts w:hint="eastAsia"/>
          <w:sz w:val="24"/>
        </w:rPr>
        <w:t>海尔金控平台</w:t>
      </w:r>
      <w:proofErr w:type="gramEnd"/>
      <w:r w:rsidRPr="00225716">
        <w:rPr>
          <w:rFonts w:hint="eastAsia"/>
          <w:sz w:val="24"/>
        </w:rPr>
        <w:t>进行转让或质押，从而提前获得大部分货款。运作流程</w:t>
      </w:r>
      <w:r w:rsidR="00D729EA" w:rsidRPr="00225716">
        <w:rPr>
          <w:rFonts w:hint="eastAsia"/>
          <w:sz w:val="24"/>
        </w:rPr>
        <w:t>是</w:t>
      </w:r>
      <w:r w:rsidRPr="00225716">
        <w:rPr>
          <w:rFonts w:hint="eastAsia"/>
          <w:sz w:val="24"/>
        </w:rPr>
        <w:t xml:space="preserve"> 供应商在线申请 -&gt; 海尔在线确认应收账款真实性及金额 -&gt; 资金方（银行/保理）基于海尔信用进行快速审核 -&gt; 放款给供应商 -&gt; 到期日海尔直接还款给资金方。</w:t>
      </w:r>
    </w:p>
    <w:p w14:paraId="5BB97146" w14:textId="39CAA18D" w:rsidR="00CA518F" w:rsidRPr="00225716" w:rsidRDefault="00CA518F" w:rsidP="00225716">
      <w:pPr>
        <w:spacing w:line="400" w:lineRule="exact"/>
        <w:ind w:firstLineChars="200" w:firstLine="480"/>
        <w:rPr>
          <w:rFonts w:hint="eastAsia"/>
          <w:sz w:val="24"/>
        </w:rPr>
      </w:pPr>
      <w:r w:rsidRPr="00225716">
        <w:rPr>
          <w:rFonts w:hint="eastAsia"/>
          <w:sz w:val="24"/>
        </w:rPr>
        <w:t>下游经销商融资</w:t>
      </w:r>
      <w:r w:rsidR="00D729EA" w:rsidRPr="00225716">
        <w:rPr>
          <w:rFonts w:hint="eastAsia"/>
          <w:sz w:val="24"/>
        </w:rPr>
        <w:t>：</w:t>
      </w:r>
      <w:r w:rsidRPr="00225716">
        <w:rPr>
          <w:rFonts w:hint="eastAsia"/>
          <w:sz w:val="24"/>
        </w:rPr>
        <w:t>经销商需预付货款向海尔采购商品，或持有海尔产品库存面临资金占用压力。信用融资</w:t>
      </w:r>
      <w:r w:rsidR="00D729EA" w:rsidRPr="00225716">
        <w:rPr>
          <w:rFonts w:hint="eastAsia"/>
          <w:sz w:val="24"/>
        </w:rPr>
        <w:t>法是</w:t>
      </w:r>
      <w:r w:rsidRPr="00225716">
        <w:rPr>
          <w:rFonts w:hint="eastAsia"/>
          <w:sz w:val="24"/>
        </w:rPr>
        <w:t>基于经销商与海尔长期稳定的交易历史、销售数据、履约记录等，</w:t>
      </w:r>
      <w:proofErr w:type="gramStart"/>
      <w:r w:rsidRPr="00225716">
        <w:rPr>
          <w:rFonts w:hint="eastAsia"/>
          <w:sz w:val="24"/>
        </w:rPr>
        <w:t>海尔金控为</w:t>
      </w:r>
      <w:proofErr w:type="gramEnd"/>
      <w:r w:rsidRPr="00225716">
        <w:rPr>
          <w:rFonts w:hint="eastAsia"/>
          <w:sz w:val="24"/>
        </w:rPr>
        <w:t>优质经销商核定信用额度，用于支付采购货款。订单融资</w:t>
      </w:r>
      <w:r w:rsidR="00D729EA" w:rsidRPr="00225716">
        <w:rPr>
          <w:rFonts w:hint="eastAsia"/>
          <w:sz w:val="24"/>
        </w:rPr>
        <w:t>法是</w:t>
      </w:r>
      <w:r w:rsidRPr="00225716">
        <w:rPr>
          <w:rFonts w:hint="eastAsia"/>
          <w:sz w:val="24"/>
        </w:rPr>
        <w:t>经销商获得确定订单后，可凭订单向海尔</w:t>
      </w:r>
      <w:proofErr w:type="gramStart"/>
      <w:r w:rsidRPr="00225716">
        <w:rPr>
          <w:rFonts w:hint="eastAsia"/>
          <w:sz w:val="24"/>
        </w:rPr>
        <w:t>金控申请</w:t>
      </w:r>
      <w:proofErr w:type="gramEnd"/>
      <w:r w:rsidRPr="00225716">
        <w:rPr>
          <w:rFonts w:hint="eastAsia"/>
          <w:sz w:val="24"/>
        </w:rPr>
        <w:t>融资用于采购指定商品。存货融资</w:t>
      </w:r>
      <w:r w:rsidR="00D729EA" w:rsidRPr="00225716">
        <w:rPr>
          <w:rFonts w:hint="eastAsia"/>
          <w:sz w:val="24"/>
        </w:rPr>
        <w:t>是</w:t>
      </w:r>
      <w:r w:rsidRPr="00225716">
        <w:rPr>
          <w:rFonts w:hint="eastAsia"/>
          <w:sz w:val="24"/>
        </w:rPr>
        <w:t>经销商可将存储在指定监管仓库的海尔产品作为质押物申请融资，盘活库存资金。</w:t>
      </w:r>
    </w:p>
    <w:p w14:paraId="45E94432" w14:textId="49FE3F2E" w:rsidR="00CA518F" w:rsidRPr="00225716" w:rsidRDefault="00CA518F" w:rsidP="00225716">
      <w:pPr>
        <w:spacing w:line="400" w:lineRule="exact"/>
        <w:ind w:firstLineChars="200" w:firstLine="480"/>
        <w:rPr>
          <w:rFonts w:hint="eastAsia"/>
          <w:sz w:val="24"/>
        </w:rPr>
      </w:pPr>
      <w:r w:rsidRPr="00225716">
        <w:rPr>
          <w:rFonts w:hint="eastAsia"/>
          <w:sz w:val="24"/>
        </w:rPr>
        <w:t>票据池与信用流转：供应链中存在大量商业汇票，流转效率低、融资成本各异。</w:t>
      </w:r>
      <w:proofErr w:type="gramStart"/>
      <w:r w:rsidRPr="00225716">
        <w:rPr>
          <w:rFonts w:hint="eastAsia"/>
          <w:sz w:val="24"/>
        </w:rPr>
        <w:t>海尔金控搭建</w:t>
      </w:r>
      <w:proofErr w:type="gramEnd"/>
      <w:r w:rsidRPr="00225716">
        <w:rPr>
          <w:rFonts w:hint="eastAsia"/>
          <w:sz w:val="24"/>
        </w:rPr>
        <w:t>“票据池”系统</w:t>
      </w:r>
      <w:r w:rsidR="00D729EA" w:rsidRPr="00225716">
        <w:rPr>
          <w:rFonts w:hint="eastAsia"/>
          <w:sz w:val="24"/>
        </w:rPr>
        <w:t>，</w:t>
      </w:r>
      <w:r w:rsidRPr="00225716">
        <w:rPr>
          <w:rFonts w:hint="eastAsia"/>
          <w:sz w:val="24"/>
        </w:rPr>
        <w:t>供应商可将收到的票据质押或贴现给平台，换取流动性资金或用于向上支付。海尔自身的优质信用使其开出的商票在生态内具有较高流通性和接受度，形成“信用流”带动“资金流”。</w:t>
      </w:r>
    </w:p>
    <w:p w14:paraId="47094F7F" w14:textId="30188A5E" w:rsidR="00225716" w:rsidRPr="00225716" w:rsidRDefault="00225716" w:rsidP="00225716">
      <w:pPr>
        <w:spacing w:line="400" w:lineRule="exact"/>
        <w:ind w:firstLineChars="200" w:firstLine="480"/>
        <w:rPr>
          <w:sz w:val="24"/>
        </w:rPr>
      </w:pPr>
      <w:r w:rsidRPr="00225716">
        <w:rPr>
          <w:rFonts w:hint="eastAsia"/>
          <w:sz w:val="24"/>
        </w:rPr>
        <w:t>海尔供应</w:t>
      </w:r>
      <w:proofErr w:type="gramStart"/>
      <w:r w:rsidRPr="00225716">
        <w:rPr>
          <w:rFonts w:hint="eastAsia"/>
          <w:sz w:val="24"/>
        </w:rPr>
        <w:t>链金融</w:t>
      </w:r>
      <w:proofErr w:type="gramEnd"/>
      <w:r w:rsidRPr="00225716">
        <w:rPr>
          <w:rFonts w:hint="eastAsia"/>
          <w:sz w:val="24"/>
        </w:rPr>
        <w:t>平台的实践为多方带来显著效益</w:t>
      </w:r>
      <w:r w:rsidRPr="00225716">
        <w:rPr>
          <w:rFonts w:hint="eastAsia"/>
          <w:sz w:val="24"/>
        </w:rPr>
        <w:t>。</w:t>
      </w:r>
      <w:r w:rsidRPr="00225716">
        <w:rPr>
          <w:rFonts w:hint="eastAsia"/>
          <w:sz w:val="24"/>
        </w:rPr>
        <w:t>供应商缩短回款周期、</w:t>
      </w:r>
      <w:r w:rsidRPr="00225716">
        <w:rPr>
          <w:rFonts w:hint="eastAsia"/>
          <w:sz w:val="24"/>
        </w:rPr>
        <w:lastRenderedPageBreak/>
        <w:t>改善现金流，通过便捷低成本的融资渠道缓解资金压力，增强经营稳定性与扩产信心</w:t>
      </w:r>
      <w:r w:rsidRPr="00225716">
        <w:rPr>
          <w:rFonts w:hint="eastAsia"/>
          <w:sz w:val="24"/>
        </w:rPr>
        <w:t>。</w:t>
      </w:r>
      <w:r w:rsidRPr="00225716">
        <w:rPr>
          <w:rFonts w:hint="eastAsia"/>
          <w:sz w:val="24"/>
        </w:rPr>
        <w:t>经销商降低采购资金门槛、扩大销售规模，优化库存管理并提升资金使用效率，还可积累真实交易信用以增强自身金融能力</w:t>
      </w:r>
      <w:r w:rsidRPr="00225716">
        <w:rPr>
          <w:rFonts w:hint="eastAsia"/>
          <w:sz w:val="24"/>
        </w:rPr>
        <w:t>。</w:t>
      </w:r>
      <w:r w:rsidRPr="00225716">
        <w:rPr>
          <w:rFonts w:hint="eastAsia"/>
          <w:sz w:val="24"/>
        </w:rPr>
        <w:t>海尔集团强化了供应链韧性，提升协同效率与抗风险能力，通过供应</w:t>
      </w:r>
      <w:proofErr w:type="gramStart"/>
      <w:r w:rsidRPr="00225716">
        <w:rPr>
          <w:rFonts w:hint="eastAsia"/>
          <w:sz w:val="24"/>
        </w:rPr>
        <w:t>商资金</w:t>
      </w:r>
      <w:proofErr w:type="gramEnd"/>
      <w:r w:rsidRPr="00225716">
        <w:rPr>
          <w:rFonts w:hint="eastAsia"/>
          <w:sz w:val="24"/>
        </w:rPr>
        <w:t>状况改善优化采购成本，借经销商融资能力增强带动产品销售增长，同时以金融服务深度绑定上下游伙伴提升生态粘性，将金融业务发展为新利润增长点</w:t>
      </w:r>
      <w:r w:rsidRPr="00225716">
        <w:rPr>
          <w:rFonts w:hint="eastAsia"/>
          <w:sz w:val="24"/>
        </w:rPr>
        <w:t>。</w:t>
      </w:r>
      <w:r w:rsidRPr="00225716">
        <w:rPr>
          <w:rFonts w:hint="eastAsia"/>
          <w:sz w:val="24"/>
        </w:rPr>
        <w:t>资金方获得海尔信用背书的优质资产，借助平台风</w:t>
      </w:r>
      <w:proofErr w:type="gramStart"/>
      <w:r w:rsidRPr="00225716">
        <w:rPr>
          <w:rFonts w:hint="eastAsia"/>
          <w:sz w:val="24"/>
        </w:rPr>
        <w:t>控降低获客</w:t>
      </w:r>
      <w:proofErr w:type="gramEnd"/>
      <w:r w:rsidRPr="00225716">
        <w:rPr>
          <w:rFonts w:hint="eastAsia"/>
          <w:sz w:val="24"/>
        </w:rPr>
        <w:t>与操作风险，拓展服务中小企业渠道；整体</w:t>
      </w:r>
      <w:proofErr w:type="gramStart"/>
      <w:r w:rsidRPr="00225716">
        <w:rPr>
          <w:rFonts w:hint="eastAsia"/>
          <w:sz w:val="24"/>
        </w:rPr>
        <w:t>产业链则盘活</w:t>
      </w:r>
      <w:proofErr w:type="gramEnd"/>
      <w:r w:rsidRPr="00225716">
        <w:rPr>
          <w:rFonts w:hint="eastAsia"/>
          <w:sz w:val="24"/>
        </w:rPr>
        <w:t>应收账款、存货等资产，降低融资成本并提升资金配置效率，促进产业生态良性循环</w:t>
      </w:r>
      <w:r w:rsidRPr="00225716">
        <w:rPr>
          <w:rFonts w:hint="eastAsia"/>
          <w:sz w:val="24"/>
        </w:rPr>
        <w:t>。</w:t>
      </w:r>
    </w:p>
    <w:p w14:paraId="19BDACC2" w14:textId="200793A4" w:rsidR="00CA518F" w:rsidRPr="00225716" w:rsidRDefault="00225716" w:rsidP="00225716">
      <w:pPr>
        <w:spacing w:line="400" w:lineRule="exact"/>
        <w:ind w:firstLineChars="200" w:firstLine="480"/>
        <w:rPr>
          <w:rFonts w:hint="eastAsia"/>
          <w:sz w:val="24"/>
        </w:rPr>
      </w:pPr>
      <w:r w:rsidRPr="00225716">
        <w:rPr>
          <w:rFonts w:hint="eastAsia"/>
          <w:sz w:val="24"/>
        </w:rPr>
        <w:t>尽管海尔供应</w:t>
      </w:r>
      <w:proofErr w:type="gramStart"/>
      <w:r w:rsidRPr="00225716">
        <w:rPr>
          <w:rFonts w:hint="eastAsia"/>
          <w:sz w:val="24"/>
        </w:rPr>
        <w:t>链金融</w:t>
      </w:r>
      <w:proofErr w:type="gramEnd"/>
      <w:r w:rsidRPr="00225716">
        <w:rPr>
          <w:rFonts w:hint="eastAsia"/>
          <w:sz w:val="24"/>
        </w:rPr>
        <w:t>模式取得显著成效，但其在实践中仍面临多重挑战：一是数据隐私与安全管理，平台归集的海量交易与经营数据涉及敏感信息，需通过完善数据治理体系、严格落实法律法规保障数据安全合</w:t>
      </w:r>
      <w:proofErr w:type="gramStart"/>
      <w:r w:rsidRPr="00225716">
        <w:rPr>
          <w:rFonts w:hint="eastAsia"/>
          <w:sz w:val="24"/>
        </w:rPr>
        <w:t>规</w:t>
      </w:r>
      <w:proofErr w:type="gramEnd"/>
      <w:r w:rsidRPr="00225716">
        <w:rPr>
          <w:rFonts w:hint="eastAsia"/>
          <w:sz w:val="24"/>
        </w:rPr>
        <w:t>使用与参与方隐私</w:t>
      </w:r>
      <w:r w:rsidRPr="00225716">
        <w:rPr>
          <w:rFonts w:hint="eastAsia"/>
          <w:sz w:val="24"/>
        </w:rPr>
        <w:t>。</w:t>
      </w:r>
      <w:r w:rsidRPr="00225716">
        <w:rPr>
          <w:rFonts w:hint="eastAsia"/>
          <w:sz w:val="24"/>
        </w:rPr>
        <w:t>二是核心企业信用风险传导，作为体系信用支柱的海尔若出现重大经营风险可能波及整个金融生态，需强化自身经营稳健性并建立更完善的风险隔离与缓释机制</w:t>
      </w:r>
      <w:r w:rsidRPr="00225716">
        <w:rPr>
          <w:rFonts w:hint="eastAsia"/>
          <w:sz w:val="24"/>
        </w:rPr>
        <w:t>。</w:t>
      </w:r>
      <w:r w:rsidRPr="00225716">
        <w:rPr>
          <w:rFonts w:hint="eastAsia"/>
          <w:sz w:val="24"/>
        </w:rPr>
        <w:t>三是生态协同复杂度提升，随着生态规模扩大，参与者数量与需求多元化趋势显著，需高效协调各方利益、平衡风险收益并提供精准化个性化服务</w:t>
      </w:r>
      <w:r w:rsidRPr="00225716">
        <w:rPr>
          <w:rFonts w:hint="eastAsia"/>
          <w:sz w:val="24"/>
        </w:rPr>
        <w:t>。</w:t>
      </w:r>
      <w:r w:rsidRPr="00225716">
        <w:rPr>
          <w:rFonts w:hint="eastAsia"/>
          <w:sz w:val="24"/>
        </w:rPr>
        <w:t>四是外部竞争与监管适应压力，供应链金融市场</w:t>
      </w:r>
      <w:proofErr w:type="gramStart"/>
      <w:r w:rsidRPr="00225716">
        <w:rPr>
          <w:rFonts w:hint="eastAsia"/>
          <w:sz w:val="24"/>
        </w:rPr>
        <w:t>竞争因</w:t>
      </w:r>
      <w:proofErr w:type="gramEnd"/>
      <w:r w:rsidRPr="00225716">
        <w:rPr>
          <w:rFonts w:hint="eastAsia"/>
          <w:sz w:val="24"/>
        </w:rPr>
        <w:t>银行、金融科技公司及其他产业巨头平台的涌入日益激烈，且金融监管政策持续调整完善，平台需动态</w:t>
      </w:r>
      <w:proofErr w:type="gramStart"/>
      <w:r w:rsidRPr="00225716">
        <w:rPr>
          <w:rFonts w:hint="eastAsia"/>
          <w:sz w:val="24"/>
        </w:rPr>
        <w:t>适</w:t>
      </w:r>
      <w:proofErr w:type="gramEnd"/>
      <w:r w:rsidRPr="00225716">
        <w:rPr>
          <w:rFonts w:hint="eastAsia"/>
          <w:sz w:val="24"/>
        </w:rPr>
        <w:t>配合</w:t>
      </w:r>
      <w:proofErr w:type="gramStart"/>
      <w:r w:rsidRPr="00225716">
        <w:rPr>
          <w:rFonts w:hint="eastAsia"/>
          <w:sz w:val="24"/>
        </w:rPr>
        <w:t>规</w:t>
      </w:r>
      <w:proofErr w:type="gramEnd"/>
      <w:r w:rsidRPr="00225716">
        <w:rPr>
          <w:rFonts w:hint="eastAsia"/>
          <w:sz w:val="24"/>
        </w:rPr>
        <w:t>要求</w:t>
      </w:r>
      <w:r w:rsidRPr="00225716">
        <w:rPr>
          <w:rFonts w:hint="eastAsia"/>
          <w:sz w:val="24"/>
        </w:rPr>
        <w:t xml:space="preserve">。 </w:t>
      </w:r>
    </w:p>
    <w:p w14:paraId="7430B4BA" w14:textId="5DB7BD0A" w:rsidR="00CA518F" w:rsidRPr="00225716" w:rsidRDefault="00CA518F" w:rsidP="00225716">
      <w:pPr>
        <w:spacing w:line="400" w:lineRule="exact"/>
        <w:ind w:firstLineChars="200" w:firstLine="480"/>
        <w:rPr>
          <w:rFonts w:hint="eastAsia"/>
          <w:sz w:val="24"/>
        </w:rPr>
      </w:pPr>
      <w:r w:rsidRPr="00225716">
        <w:rPr>
          <w:rFonts w:hint="eastAsia"/>
          <w:sz w:val="24"/>
        </w:rPr>
        <w:t>海尔集团的供应</w:t>
      </w:r>
      <w:proofErr w:type="gramStart"/>
      <w:r w:rsidRPr="00225716">
        <w:rPr>
          <w:rFonts w:hint="eastAsia"/>
          <w:sz w:val="24"/>
        </w:rPr>
        <w:t>链金融</w:t>
      </w:r>
      <w:proofErr w:type="gramEnd"/>
      <w:r w:rsidRPr="00225716">
        <w:rPr>
          <w:rFonts w:hint="eastAsia"/>
          <w:sz w:val="24"/>
        </w:rPr>
        <w:t>实践，是核心企业利用自身产业优势、拥抱金融科技、重构产业生态的杰出范例。</w:t>
      </w:r>
      <w:proofErr w:type="gramStart"/>
      <w:r w:rsidRPr="00225716">
        <w:rPr>
          <w:rFonts w:hint="eastAsia"/>
          <w:sz w:val="24"/>
        </w:rPr>
        <w:t>海尔金控平台</w:t>
      </w:r>
      <w:proofErr w:type="gramEnd"/>
      <w:r w:rsidRPr="00225716">
        <w:rPr>
          <w:rFonts w:hint="eastAsia"/>
          <w:sz w:val="24"/>
        </w:rPr>
        <w:t>通过创新的模式设计和强大的</w:t>
      </w:r>
      <w:proofErr w:type="gramStart"/>
      <w:r w:rsidRPr="00225716">
        <w:rPr>
          <w:rFonts w:hint="eastAsia"/>
          <w:sz w:val="24"/>
        </w:rPr>
        <w:t>数据风控能力</w:t>
      </w:r>
      <w:proofErr w:type="gramEnd"/>
      <w:r w:rsidRPr="00225716">
        <w:rPr>
          <w:rFonts w:hint="eastAsia"/>
          <w:sz w:val="24"/>
        </w:rPr>
        <w:t>，有效解决了上下游中小企业的融资痛点，实现了商业信用在产业链上的高效流转和价值增值。它不仅显著提升了海尔自身供应链的效率和竞争力，更创造了一个多方共赢的生态系统，体现了供应链金融“以融促产、产融结合”的本质。</w:t>
      </w:r>
    </w:p>
    <w:p w14:paraId="7207D6DE" w14:textId="0B922E59" w:rsidR="007751B2" w:rsidRPr="00225716" w:rsidRDefault="00CA518F" w:rsidP="00225716">
      <w:pPr>
        <w:spacing w:line="400" w:lineRule="exact"/>
        <w:ind w:firstLineChars="200" w:firstLine="480"/>
        <w:rPr>
          <w:rFonts w:hint="eastAsia"/>
          <w:sz w:val="24"/>
        </w:rPr>
      </w:pPr>
      <w:r w:rsidRPr="00225716">
        <w:rPr>
          <w:rFonts w:hint="eastAsia"/>
          <w:sz w:val="24"/>
        </w:rPr>
        <w:t>海尔的成功经验表明，成功的供应</w:t>
      </w:r>
      <w:proofErr w:type="gramStart"/>
      <w:r w:rsidRPr="00225716">
        <w:rPr>
          <w:rFonts w:hint="eastAsia"/>
          <w:sz w:val="24"/>
        </w:rPr>
        <w:t>链金融</w:t>
      </w:r>
      <w:proofErr w:type="gramEnd"/>
      <w:r w:rsidRPr="00225716">
        <w:rPr>
          <w:rFonts w:hint="eastAsia"/>
          <w:sz w:val="24"/>
        </w:rPr>
        <w:t>不仅仅是金融产品的堆砌，更是对产业场景的深刻理解、对生态伙伴需求的精准把握、对数据价值的深度挖掘以及对科技创新的持续投入。其面临的挑战也提醒我们，在享受供应</w:t>
      </w:r>
      <w:proofErr w:type="gramStart"/>
      <w:r w:rsidRPr="00225716">
        <w:rPr>
          <w:rFonts w:hint="eastAsia"/>
          <w:sz w:val="24"/>
        </w:rPr>
        <w:t>链金融</w:t>
      </w:r>
      <w:proofErr w:type="gramEnd"/>
      <w:r w:rsidRPr="00225716">
        <w:rPr>
          <w:rFonts w:hint="eastAsia"/>
          <w:sz w:val="24"/>
        </w:rPr>
        <w:t>红利的同时，必须高度重视风险管理、数据安全、合</w:t>
      </w:r>
      <w:proofErr w:type="gramStart"/>
      <w:r w:rsidRPr="00225716">
        <w:rPr>
          <w:rFonts w:hint="eastAsia"/>
          <w:sz w:val="24"/>
        </w:rPr>
        <w:t>规</w:t>
      </w:r>
      <w:proofErr w:type="gramEnd"/>
      <w:r w:rsidRPr="00225716">
        <w:rPr>
          <w:rFonts w:hint="eastAsia"/>
          <w:sz w:val="24"/>
        </w:rPr>
        <w:t>运营和生态治理。展望未来，随着技术的不断进步和理念的持续创新，以海尔为代表的核心企业主导型供应</w:t>
      </w:r>
      <w:proofErr w:type="gramStart"/>
      <w:r w:rsidRPr="00225716">
        <w:rPr>
          <w:rFonts w:hint="eastAsia"/>
          <w:sz w:val="24"/>
        </w:rPr>
        <w:t>链金融</w:t>
      </w:r>
      <w:proofErr w:type="gramEnd"/>
      <w:r w:rsidRPr="00225716">
        <w:rPr>
          <w:rFonts w:hint="eastAsia"/>
          <w:sz w:val="24"/>
        </w:rPr>
        <w:t>模式，将在赋能实体经济、构建韧性供应链、推动产业升级方面发挥更加重要的作用。对于学习供应</w:t>
      </w:r>
      <w:proofErr w:type="gramStart"/>
      <w:r w:rsidRPr="00225716">
        <w:rPr>
          <w:rFonts w:hint="eastAsia"/>
          <w:sz w:val="24"/>
        </w:rPr>
        <w:t>链金融</w:t>
      </w:r>
      <w:proofErr w:type="gramEnd"/>
      <w:r w:rsidRPr="00225716">
        <w:rPr>
          <w:rFonts w:hint="eastAsia"/>
          <w:sz w:val="24"/>
        </w:rPr>
        <w:t>的学生而言，海尔的案例提供了理解理论如何落地、模式如何创新、价值如何共创的宝贵教材。</w:t>
      </w:r>
    </w:p>
    <w:sectPr w:rsidR="007751B2" w:rsidRPr="002257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B22F5"/>
    <w:multiLevelType w:val="multilevel"/>
    <w:tmpl w:val="862CA87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9B7AD3"/>
    <w:multiLevelType w:val="multilevel"/>
    <w:tmpl w:val="ABB24E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614534C"/>
    <w:multiLevelType w:val="multilevel"/>
    <w:tmpl w:val="C158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F0C00C6"/>
    <w:multiLevelType w:val="hybridMultilevel"/>
    <w:tmpl w:val="1CAE9AC8"/>
    <w:lvl w:ilvl="0" w:tplc="3EE2ED16">
      <w:numFmt w:val="bullet"/>
      <w:lvlText w:val="—"/>
      <w:lvlJc w:val="left"/>
      <w:pPr>
        <w:ind w:left="2340" w:hanging="360"/>
      </w:pPr>
      <w:rPr>
        <w:rFonts w:ascii="等线" w:eastAsia="等线" w:hAnsi="等线" w:cstheme="minorBidi" w:hint="eastAsia"/>
      </w:rPr>
    </w:lvl>
    <w:lvl w:ilvl="1" w:tplc="04090003" w:tentative="1">
      <w:start w:val="1"/>
      <w:numFmt w:val="bullet"/>
      <w:lvlText w:val=""/>
      <w:lvlJc w:val="left"/>
      <w:pPr>
        <w:ind w:left="2860" w:hanging="440"/>
      </w:pPr>
      <w:rPr>
        <w:rFonts w:ascii="Wingdings" w:hAnsi="Wingdings" w:hint="default"/>
      </w:rPr>
    </w:lvl>
    <w:lvl w:ilvl="2" w:tplc="04090005" w:tentative="1">
      <w:start w:val="1"/>
      <w:numFmt w:val="bullet"/>
      <w:lvlText w:val=""/>
      <w:lvlJc w:val="left"/>
      <w:pPr>
        <w:ind w:left="3300" w:hanging="440"/>
      </w:pPr>
      <w:rPr>
        <w:rFonts w:ascii="Wingdings" w:hAnsi="Wingdings" w:hint="default"/>
      </w:rPr>
    </w:lvl>
    <w:lvl w:ilvl="3" w:tplc="04090001" w:tentative="1">
      <w:start w:val="1"/>
      <w:numFmt w:val="bullet"/>
      <w:lvlText w:val=""/>
      <w:lvlJc w:val="left"/>
      <w:pPr>
        <w:ind w:left="3740" w:hanging="440"/>
      </w:pPr>
      <w:rPr>
        <w:rFonts w:ascii="Wingdings" w:hAnsi="Wingdings" w:hint="default"/>
      </w:rPr>
    </w:lvl>
    <w:lvl w:ilvl="4" w:tplc="04090003" w:tentative="1">
      <w:start w:val="1"/>
      <w:numFmt w:val="bullet"/>
      <w:lvlText w:val=""/>
      <w:lvlJc w:val="left"/>
      <w:pPr>
        <w:ind w:left="4180" w:hanging="440"/>
      </w:pPr>
      <w:rPr>
        <w:rFonts w:ascii="Wingdings" w:hAnsi="Wingdings" w:hint="default"/>
      </w:rPr>
    </w:lvl>
    <w:lvl w:ilvl="5" w:tplc="04090005" w:tentative="1">
      <w:start w:val="1"/>
      <w:numFmt w:val="bullet"/>
      <w:lvlText w:val=""/>
      <w:lvlJc w:val="left"/>
      <w:pPr>
        <w:ind w:left="4620" w:hanging="440"/>
      </w:pPr>
      <w:rPr>
        <w:rFonts w:ascii="Wingdings" w:hAnsi="Wingdings" w:hint="default"/>
      </w:rPr>
    </w:lvl>
    <w:lvl w:ilvl="6" w:tplc="04090001" w:tentative="1">
      <w:start w:val="1"/>
      <w:numFmt w:val="bullet"/>
      <w:lvlText w:val=""/>
      <w:lvlJc w:val="left"/>
      <w:pPr>
        <w:ind w:left="5060" w:hanging="440"/>
      </w:pPr>
      <w:rPr>
        <w:rFonts w:ascii="Wingdings" w:hAnsi="Wingdings" w:hint="default"/>
      </w:rPr>
    </w:lvl>
    <w:lvl w:ilvl="7" w:tplc="04090003" w:tentative="1">
      <w:start w:val="1"/>
      <w:numFmt w:val="bullet"/>
      <w:lvlText w:val=""/>
      <w:lvlJc w:val="left"/>
      <w:pPr>
        <w:ind w:left="5500" w:hanging="440"/>
      </w:pPr>
      <w:rPr>
        <w:rFonts w:ascii="Wingdings" w:hAnsi="Wingdings" w:hint="default"/>
      </w:rPr>
    </w:lvl>
    <w:lvl w:ilvl="8" w:tplc="04090005" w:tentative="1">
      <w:start w:val="1"/>
      <w:numFmt w:val="bullet"/>
      <w:lvlText w:val=""/>
      <w:lvlJc w:val="left"/>
      <w:pPr>
        <w:ind w:left="5940" w:hanging="440"/>
      </w:pPr>
      <w:rPr>
        <w:rFonts w:ascii="Wingdings" w:hAnsi="Wingdings" w:hint="default"/>
      </w:rPr>
    </w:lvl>
  </w:abstractNum>
  <w:abstractNum w:abstractNumId="4" w15:restartNumberingAfterBreak="0">
    <w:nsid w:val="74A109C5"/>
    <w:multiLevelType w:val="multilevel"/>
    <w:tmpl w:val="1CCC4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4091739">
    <w:abstractNumId w:val="0"/>
  </w:num>
  <w:num w:numId="2" w16cid:durableId="759106339">
    <w:abstractNumId w:val="1"/>
  </w:num>
  <w:num w:numId="3" w16cid:durableId="1251278930">
    <w:abstractNumId w:val="4"/>
  </w:num>
  <w:num w:numId="4" w16cid:durableId="386802606">
    <w:abstractNumId w:val="2"/>
  </w:num>
  <w:num w:numId="5" w16cid:durableId="209696970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1B2"/>
    <w:rsid w:val="00225716"/>
    <w:rsid w:val="00531BB1"/>
    <w:rsid w:val="007751B2"/>
    <w:rsid w:val="00CA518F"/>
    <w:rsid w:val="00D729EA"/>
    <w:rsid w:val="00DC33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8661EA"/>
  <w15:chartTrackingRefBased/>
  <w15:docId w15:val="{BB64012F-5B24-4B8A-B597-9A988972E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7751B2"/>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7751B2"/>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7751B2"/>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7751B2"/>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7751B2"/>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7751B2"/>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7751B2"/>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7751B2"/>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7751B2"/>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7751B2"/>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7751B2"/>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7751B2"/>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7751B2"/>
    <w:rPr>
      <w:rFonts w:cstheme="majorBidi"/>
      <w:color w:val="2F5496" w:themeColor="accent1" w:themeShade="BF"/>
      <w:sz w:val="28"/>
      <w:szCs w:val="28"/>
    </w:rPr>
  </w:style>
  <w:style w:type="character" w:customStyle="1" w:styleId="50">
    <w:name w:val="标题 5 字符"/>
    <w:basedOn w:val="a0"/>
    <w:link w:val="5"/>
    <w:uiPriority w:val="9"/>
    <w:semiHidden/>
    <w:rsid w:val="007751B2"/>
    <w:rPr>
      <w:rFonts w:cstheme="majorBidi"/>
      <w:color w:val="2F5496" w:themeColor="accent1" w:themeShade="BF"/>
      <w:sz w:val="24"/>
    </w:rPr>
  </w:style>
  <w:style w:type="character" w:customStyle="1" w:styleId="60">
    <w:name w:val="标题 6 字符"/>
    <w:basedOn w:val="a0"/>
    <w:link w:val="6"/>
    <w:uiPriority w:val="9"/>
    <w:semiHidden/>
    <w:rsid w:val="007751B2"/>
    <w:rPr>
      <w:rFonts w:cstheme="majorBidi"/>
      <w:b/>
      <w:bCs/>
      <w:color w:val="2F5496" w:themeColor="accent1" w:themeShade="BF"/>
    </w:rPr>
  </w:style>
  <w:style w:type="character" w:customStyle="1" w:styleId="70">
    <w:name w:val="标题 7 字符"/>
    <w:basedOn w:val="a0"/>
    <w:link w:val="7"/>
    <w:uiPriority w:val="9"/>
    <w:semiHidden/>
    <w:rsid w:val="007751B2"/>
    <w:rPr>
      <w:rFonts w:cstheme="majorBidi"/>
      <w:b/>
      <w:bCs/>
      <w:color w:val="595959" w:themeColor="text1" w:themeTint="A6"/>
    </w:rPr>
  </w:style>
  <w:style w:type="character" w:customStyle="1" w:styleId="80">
    <w:name w:val="标题 8 字符"/>
    <w:basedOn w:val="a0"/>
    <w:link w:val="8"/>
    <w:uiPriority w:val="9"/>
    <w:semiHidden/>
    <w:rsid w:val="007751B2"/>
    <w:rPr>
      <w:rFonts w:cstheme="majorBidi"/>
      <w:color w:val="595959" w:themeColor="text1" w:themeTint="A6"/>
    </w:rPr>
  </w:style>
  <w:style w:type="character" w:customStyle="1" w:styleId="90">
    <w:name w:val="标题 9 字符"/>
    <w:basedOn w:val="a0"/>
    <w:link w:val="9"/>
    <w:uiPriority w:val="9"/>
    <w:semiHidden/>
    <w:rsid w:val="007751B2"/>
    <w:rPr>
      <w:rFonts w:eastAsiaTheme="majorEastAsia" w:cstheme="majorBidi"/>
      <w:color w:val="595959" w:themeColor="text1" w:themeTint="A6"/>
    </w:rPr>
  </w:style>
  <w:style w:type="paragraph" w:styleId="a3">
    <w:name w:val="Title"/>
    <w:basedOn w:val="a"/>
    <w:next w:val="a"/>
    <w:link w:val="a4"/>
    <w:uiPriority w:val="10"/>
    <w:qFormat/>
    <w:rsid w:val="007751B2"/>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7751B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7751B2"/>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7751B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7751B2"/>
    <w:pPr>
      <w:spacing w:before="160"/>
      <w:jc w:val="center"/>
    </w:pPr>
    <w:rPr>
      <w:i/>
      <w:iCs/>
      <w:color w:val="404040" w:themeColor="text1" w:themeTint="BF"/>
    </w:rPr>
  </w:style>
  <w:style w:type="character" w:customStyle="1" w:styleId="a8">
    <w:name w:val="引用 字符"/>
    <w:basedOn w:val="a0"/>
    <w:link w:val="a7"/>
    <w:uiPriority w:val="29"/>
    <w:rsid w:val="007751B2"/>
    <w:rPr>
      <w:i/>
      <w:iCs/>
      <w:color w:val="404040" w:themeColor="text1" w:themeTint="BF"/>
    </w:rPr>
  </w:style>
  <w:style w:type="paragraph" w:styleId="a9">
    <w:name w:val="List Paragraph"/>
    <w:basedOn w:val="a"/>
    <w:uiPriority w:val="34"/>
    <w:qFormat/>
    <w:rsid w:val="007751B2"/>
    <w:pPr>
      <w:ind w:left="720"/>
      <w:contextualSpacing/>
    </w:pPr>
  </w:style>
  <w:style w:type="character" w:styleId="aa">
    <w:name w:val="Intense Emphasis"/>
    <w:basedOn w:val="a0"/>
    <w:uiPriority w:val="21"/>
    <w:qFormat/>
    <w:rsid w:val="007751B2"/>
    <w:rPr>
      <w:i/>
      <w:iCs/>
      <w:color w:val="2F5496" w:themeColor="accent1" w:themeShade="BF"/>
    </w:rPr>
  </w:style>
  <w:style w:type="paragraph" w:styleId="ab">
    <w:name w:val="Intense Quote"/>
    <w:basedOn w:val="a"/>
    <w:next w:val="a"/>
    <w:link w:val="ac"/>
    <w:uiPriority w:val="30"/>
    <w:qFormat/>
    <w:rsid w:val="007751B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7751B2"/>
    <w:rPr>
      <w:i/>
      <w:iCs/>
      <w:color w:val="2F5496" w:themeColor="accent1" w:themeShade="BF"/>
    </w:rPr>
  </w:style>
  <w:style w:type="character" w:styleId="ad">
    <w:name w:val="Intense Reference"/>
    <w:basedOn w:val="a0"/>
    <w:uiPriority w:val="32"/>
    <w:qFormat/>
    <w:rsid w:val="007751B2"/>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5133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2</Pages>
  <Words>1005</Words>
  <Characters>1005</Characters>
  <Application>Microsoft Office Word</Application>
  <DocSecurity>0</DocSecurity>
  <Lines>31</Lines>
  <Paragraphs>12</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睿 莫</dc:creator>
  <cp:keywords/>
  <dc:description/>
  <cp:lastModifiedBy>睿 莫</cp:lastModifiedBy>
  <cp:revision>3</cp:revision>
  <dcterms:created xsi:type="dcterms:W3CDTF">2025-06-08T02:31:00Z</dcterms:created>
  <dcterms:modified xsi:type="dcterms:W3CDTF">2025-06-08T02:54:00Z</dcterms:modified>
</cp:coreProperties>
</file>