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A4C8C3" w14:textId="317011FA" w:rsidR="00CA518F" w:rsidRPr="005F4635" w:rsidRDefault="00CA518F" w:rsidP="005F4635">
      <w:pPr>
        <w:spacing w:line="240" w:lineRule="auto"/>
        <w:jc w:val="center"/>
        <w:rPr>
          <w:rFonts w:hint="eastAsia"/>
          <w:sz w:val="44"/>
          <w:szCs w:val="44"/>
        </w:rPr>
      </w:pPr>
      <w:r w:rsidRPr="00225716">
        <w:rPr>
          <w:rFonts w:hint="eastAsia"/>
          <w:sz w:val="44"/>
          <w:szCs w:val="44"/>
        </w:rPr>
        <w:t>读书报告</w:t>
      </w:r>
    </w:p>
    <w:p w14:paraId="15A4EAE7" w14:textId="3B86F2F0" w:rsidR="005F4635" w:rsidRPr="00B7338F" w:rsidRDefault="00B7338F" w:rsidP="00B7338F">
      <w:pPr>
        <w:spacing w:line="400" w:lineRule="exact"/>
        <w:ind w:firstLineChars="1000" w:firstLine="2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——</w:t>
      </w:r>
      <w:r w:rsidR="005F4635" w:rsidRPr="00B7338F">
        <w:rPr>
          <w:rFonts w:hint="eastAsia"/>
          <w:sz w:val="21"/>
          <w:szCs w:val="21"/>
        </w:rPr>
        <w:t>从上海</w:t>
      </w:r>
      <w:proofErr w:type="gramStart"/>
      <w:r w:rsidR="005F4635" w:rsidRPr="00B7338F">
        <w:rPr>
          <w:rFonts w:hint="eastAsia"/>
          <w:sz w:val="21"/>
          <w:szCs w:val="21"/>
        </w:rPr>
        <w:t>钢贸与</w:t>
      </w:r>
      <w:proofErr w:type="gramEnd"/>
      <w:r w:rsidR="005F4635" w:rsidRPr="00B7338F">
        <w:rPr>
          <w:rFonts w:hint="eastAsia"/>
          <w:sz w:val="21"/>
          <w:szCs w:val="21"/>
        </w:rPr>
        <w:t>诺亚财富事件洞察供应</w:t>
      </w:r>
      <w:proofErr w:type="gramStart"/>
      <w:r w:rsidR="005F4635" w:rsidRPr="00B7338F">
        <w:rPr>
          <w:rFonts w:hint="eastAsia"/>
          <w:sz w:val="21"/>
          <w:szCs w:val="21"/>
        </w:rPr>
        <w:t>链金融</w:t>
      </w:r>
      <w:proofErr w:type="gramEnd"/>
      <w:r w:rsidR="005F4635" w:rsidRPr="00B7338F">
        <w:rPr>
          <w:rFonts w:hint="eastAsia"/>
          <w:sz w:val="21"/>
          <w:szCs w:val="21"/>
        </w:rPr>
        <w:t>风险及应对之策</w:t>
      </w:r>
    </w:p>
    <w:p w14:paraId="2016EA34" w14:textId="77777777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作为创新金融模式，通过整合信息流、物流与资金流，借助核心企业信用为中小企业融资。但在发展中，</w:t>
      </w:r>
      <w:proofErr w:type="gramStart"/>
      <w:r w:rsidRPr="005F4635">
        <w:rPr>
          <w:rFonts w:hint="eastAsia"/>
          <w:sz w:val="24"/>
        </w:rPr>
        <w:t>上海钢贸</w:t>
      </w:r>
      <w:proofErr w:type="gramEnd"/>
      <w:r w:rsidRPr="005F4635">
        <w:rPr>
          <w:rFonts w:hint="eastAsia"/>
          <w:sz w:val="24"/>
        </w:rPr>
        <w:t xml:space="preserve"> “</w:t>
      </w:r>
      <w:proofErr w:type="gramStart"/>
      <w:r w:rsidRPr="005F4635">
        <w:rPr>
          <w:rFonts w:hint="eastAsia"/>
          <w:sz w:val="24"/>
        </w:rPr>
        <w:t>一</w:t>
      </w:r>
      <w:proofErr w:type="gramEnd"/>
      <w:r w:rsidRPr="005F4635">
        <w:rPr>
          <w:rFonts w:hint="eastAsia"/>
          <w:sz w:val="24"/>
        </w:rPr>
        <w:t>女多嫁” 及诺亚财富踩雷事件，暴露出诸多风险，剖析它们对防范风险、推动供应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稳健发展意义重大。</w:t>
      </w:r>
    </w:p>
    <w:p w14:paraId="33CBD099" w14:textId="5D3AFD51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proofErr w:type="gramStart"/>
      <w:r w:rsidRPr="005F4635">
        <w:rPr>
          <w:rFonts w:hint="eastAsia"/>
          <w:sz w:val="24"/>
        </w:rPr>
        <w:t>上海钢贸</w:t>
      </w:r>
      <w:proofErr w:type="gramEnd"/>
      <w:r w:rsidRPr="005F4635">
        <w:rPr>
          <w:rFonts w:hint="eastAsia"/>
          <w:sz w:val="24"/>
        </w:rPr>
        <w:t xml:space="preserve"> “</w:t>
      </w:r>
      <w:proofErr w:type="gramStart"/>
      <w:r w:rsidRPr="005F4635">
        <w:rPr>
          <w:rFonts w:hint="eastAsia"/>
          <w:sz w:val="24"/>
        </w:rPr>
        <w:t>一</w:t>
      </w:r>
      <w:proofErr w:type="gramEnd"/>
      <w:r w:rsidRPr="005F4635">
        <w:rPr>
          <w:rFonts w:hint="eastAsia"/>
          <w:sz w:val="24"/>
        </w:rPr>
        <w:t>女多嫁” 事件回顾</w:t>
      </w:r>
      <w:r>
        <w:rPr>
          <w:rFonts w:hint="eastAsia"/>
          <w:sz w:val="24"/>
        </w:rPr>
        <w:t>：</w:t>
      </w:r>
      <w:r w:rsidRPr="005F4635">
        <w:rPr>
          <w:rFonts w:hint="eastAsia"/>
          <w:sz w:val="24"/>
        </w:rPr>
        <w:t>行业繁荣时，上海</w:t>
      </w:r>
      <w:proofErr w:type="gramStart"/>
      <w:r w:rsidRPr="005F4635">
        <w:rPr>
          <w:rFonts w:hint="eastAsia"/>
          <w:sz w:val="24"/>
        </w:rPr>
        <w:t>钢贸贷款余额一度近</w:t>
      </w:r>
      <w:proofErr w:type="gramEnd"/>
      <w:r w:rsidRPr="005F4635">
        <w:rPr>
          <w:rFonts w:hint="eastAsia"/>
          <w:sz w:val="24"/>
        </w:rPr>
        <w:t xml:space="preserve"> 2000 亿元，占上海中资银行贷款余额 4%。</w:t>
      </w:r>
      <w:proofErr w:type="gramStart"/>
      <w:r w:rsidRPr="005F4635">
        <w:rPr>
          <w:rFonts w:hint="eastAsia"/>
          <w:sz w:val="24"/>
        </w:rPr>
        <w:t>钢贸商</w:t>
      </w:r>
      <w:proofErr w:type="gramEnd"/>
      <w:r w:rsidRPr="005F4635">
        <w:rPr>
          <w:rFonts w:hint="eastAsia"/>
          <w:sz w:val="24"/>
        </w:rPr>
        <w:t>多采用联保联贷、仓单质</w:t>
      </w:r>
      <w:proofErr w:type="gramStart"/>
      <w:r w:rsidRPr="005F4635">
        <w:rPr>
          <w:rFonts w:hint="eastAsia"/>
          <w:sz w:val="24"/>
        </w:rPr>
        <w:t>押</w:t>
      </w:r>
      <w:proofErr w:type="gramEnd"/>
      <w:r w:rsidRPr="005F4635">
        <w:rPr>
          <w:rFonts w:hint="eastAsia"/>
          <w:sz w:val="24"/>
        </w:rPr>
        <w:t>套取信贷。部分</w:t>
      </w:r>
      <w:proofErr w:type="gramStart"/>
      <w:r w:rsidRPr="005F4635">
        <w:rPr>
          <w:rFonts w:hint="eastAsia"/>
          <w:sz w:val="24"/>
        </w:rPr>
        <w:t>钢贸商</w:t>
      </w:r>
      <w:proofErr w:type="gramEnd"/>
      <w:r w:rsidRPr="005F4635">
        <w:rPr>
          <w:rFonts w:hint="eastAsia"/>
          <w:sz w:val="24"/>
        </w:rPr>
        <w:t>将同一批钢材重复抵押给多家贷款机构，还通过贸易商互保增加借款额度，甚至伪造虚假仓单。这些违规操作，使</w:t>
      </w:r>
      <w:proofErr w:type="gramStart"/>
      <w:r w:rsidRPr="005F4635">
        <w:rPr>
          <w:rFonts w:hint="eastAsia"/>
          <w:sz w:val="24"/>
        </w:rPr>
        <w:t>钢贸商套取</w:t>
      </w:r>
      <w:proofErr w:type="gramEnd"/>
      <w:r w:rsidRPr="005F4635">
        <w:rPr>
          <w:rFonts w:hint="eastAsia"/>
          <w:sz w:val="24"/>
        </w:rPr>
        <w:t>贷款远超实际需求，多了 1000 亿元。大量资金未用于钢材贸易，而是流入房地产等投机领域。随着房地产遇冷、钢价下跌，</w:t>
      </w:r>
      <w:proofErr w:type="gramStart"/>
      <w:r w:rsidRPr="005F4635">
        <w:rPr>
          <w:rFonts w:hint="eastAsia"/>
          <w:sz w:val="24"/>
        </w:rPr>
        <w:t>钢贸商资金链</w:t>
      </w:r>
      <w:proofErr w:type="gramEnd"/>
      <w:r w:rsidRPr="005F4635">
        <w:rPr>
          <w:rFonts w:hint="eastAsia"/>
          <w:sz w:val="24"/>
        </w:rPr>
        <w:t>断裂，无力偿还贷款，银行不良贷款率飙升，引发严重信贷危机。</w:t>
      </w:r>
    </w:p>
    <w:p w14:paraId="1AEBF405" w14:textId="2F256A19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诺亚财富踩雷事件复盘</w:t>
      </w:r>
      <w:r>
        <w:rPr>
          <w:rFonts w:hint="eastAsia"/>
          <w:sz w:val="24"/>
        </w:rPr>
        <w:t>：</w:t>
      </w:r>
      <w:r w:rsidRPr="005F4635">
        <w:rPr>
          <w:rFonts w:hint="eastAsia"/>
          <w:sz w:val="24"/>
        </w:rPr>
        <w:t>2019 年 7 月 8 日，诺亚财富旗下歌</w:t>
      </w:r>
      <w:proofErr w:type="gramStart"/>
      <w:r w:rsidRPr="005F4635">
        <w:rPr>
          <w:rFonts w:hint="eastAsia"/>
          <w:sz w:val="24"/>
        </w:rPr>
        <w:t>斐</w:t>
      </w:r>
      <w:proofErr w:type="gramEnd"/>
      <w:r w:rsidRPr="005F4635">
        <w:rPr>
          <w:rFonts w:hint="eastAsia"/>
          <w:sz w:val="24"/>
        </w:rPr>
        <w:t>资产为承兴国</w:t>
      </w:r>
      <w:proofErr w:type="gramStart"/>
      <w:r w:rsidRPr="005F4635">
        <w:rPr>
          <w:rFonts w:hint="eastAsia"/>
          <w:sz w:val="24"/>
        </w:rPr>
        <w:t>际相关</w:t>
      </w:r>
      <w:proofErr w:type="gramEnd"/>
      <w:r w:rsidRPr="005F4635">
        <w:rPr>
          <w:rFonts w:hint="eastAsia"/>
          <w:sz w:val="24"/>
        </w:rPr>
        <w:t>第三方提供 34 亿元供应链融资。不料，承兴国</w:t>
      </w:r>
      <w:proofErr w:type="gramStart"/>
      <w:r w:rsidRPr="005F4635">
        <w:rPr>
          <w:rFonts w:hint="eastAsia"/>
          <w:sz w:val="24"/>
        </w:rPr>
        <w:t>际实际</w:t>
      </w:r>
      <w:proofErr w:type="gramEnd"/>
      <w:r w:rsidRPr="005F4635">
        <w:rPr>
          <w:rFonts w:hint="eastAsia"/>
          <w:sz w:val="24"/>
        </w:rPr>
        <w:t>控制人罗静因欺诈被警方刑事拘留，其质押给诺亚财富的京东应收账款被京东证实系伪造。此消息一出，诺亚财富股价暴跌超 20%，还被查封银行账户，众多投资者血本无归，供应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声誉也遭受重创。</w:t>
      </w:r>
    </w:p>
    <w:p w14:paraId="084F1B38" w14:textId="5940F5A2" w:rsidR="005F4635" w:rsidRPr="005F4635" w:rsidRDefault="005F4635" w:rsidP="00B7338F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上海</w:t>
      </w:r>
      <w:proofErr w:type="gramStart"/>
      <w:r w:rsidRPr="005F4635">
        <w:rPr>
          <w:rFonts w:hint="eastAsia"/>
          <w:sz w:val="24"/>
        </w:rPr>
        <w:t>钢贸事件</w:t>
      </w:r>
      <w:proofErr w:type="gramEnd"/>
      <w:r w:rsidR="00B7338F">
        <w:rPr>
          <w:rFonts w:hint="eastAsia"/>
          <w:sz w:val="24"/>
        </w:rPr>
        <w:t>中</w:t>
      </w:r>
      <w:r w:rsidRPr="005F4635">
        <w:rPr>
          <w:rFonts w:hint="eastAsia"/>
          <w:sz w:val="24"/>
        </w:rPr>
        <w:t>银行受业绩驱使，审贷尽职调查严重不足。对</w:t>
      </w:r>
      <w:proofErr w:type="gramStart"/>
      <w:r w:rsidRPr="005F4635">
        <w:rPr>
          <w:rFonts w:hint="eastAsia"/>
          <w:sz w:val="24"/>
        </w:rPr>
        <w:t>钢贸商资质</w:t>
      </w:r>
      <w:proofErr w:type="gramEnd"/>
      <w:r w:rsidRPr="005F4635">
        <w:rPr>
          <w:rFonts w:hint="eastAsia"/>
          <w:sz w:val="24"/>
        </w:rPr>
        <w:t>审核浮于表面，资金用途监管形同虚设，抵押物核查缺乏有效手段。审核仓单时，不深入核实货物实际情况。金融机构间信息难以互通，缺统一信息、信用公示平台。钢贸商借此在多家金融机构重复融资，银行因无法全面了解钢贸商负债和信用状况，难以准确评估风险，导致决策失误。</w:t>
      </w:r>
    </w:p>
    <w:p w14:paraId="67DCDF82" w14:textId="21F5AA91" w:rsidR="005F4635" w:rsidRPr="005F4635" w:rsidRDefault="005F4635" w:rsidP="00B7338F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诺亚财富事件</w:t>
      </w:r>
      <w:r w:rsidR="00B7338F">
        <w:rPr>
          <w:rFonts w:hint="eastAsia"/>
          <w:sz w:val="24"/>
        </w:rPr>
        <w:t>中</w:t>
      </w:r>
      <w:r w:rsidRPr="005F4635">
        <w:rPr>
          <w:rFonts w:hint="eastAsia"/>
          <w:sz w:val="24"/>
        </w:rPr>
        <w:t>在应收账款融资业务中，诺亚财富未有效核实承</w:t>
      </w:r>
      <w:proofErr w:type="gramStart"/>
      <w:r w:rsidRPr="005F4635">
        <w:rPr>
          <w:rFonts w:hint="eastAsia"/>
          <w:sz w:val="24"/>
        </w:rPr>
        <w:t>兴国际与京东</w:t>
      </w:r>
      <w:proofErr w:type="gramEnd"/>
      <w:r w:rsidRPr="005F4635">
        <w:rPr>
          <w:rFonts w:hint="eastAsia"/>
          <w:sz w:val="24"/>
        </w:rPr>
        <w:t>的应收账款合同和单证，未与京东面签和确权，仅</w:t>
      </w:r>
      <w:proofErr w:type="gramStart"/>
      <w:r w:rsidRPr="005F4635">
        <w:rPr>
          <w:rFonts w:hint="eastAsia"/>
          <w:sz w:val="24"/>
        </w:rPr>
        <w:t>凭承兴国际材料</w:t>
      </w:r>
      <w:proofErr w:type="gramEnd"/>
      <w:r w:rsidRPr="005F4635">
        <w:rPr>
          <w:rFonts w:hint="eastAsia"/>
          <w:sz w:val="24"/>
        </w:rPr>
        <w:t>盲目开展业务，给欺诈行为留空间。操作流程漏洞百出，动产融资登记系统材料易作假，诺亚财富未交叉验证。对购销合同价格合理性、京东货物销售情况、承兴国际财务信息等关键环节未深入核查，未能及时发现问题。</w:t>
      </w:r>
    </w:p>
    <w:p w14:paraId="1C7CA7F2" w14:textId="77777777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proofErr w:type="gramStart"/>
      <w:r w:rsidRPr="005F4635">
        <w:rPr>
          <w:rFonts w:hint="eastAsia"/>
          <w:sz w:val="24"/>
        </w:rPr>
        <w:t>上海钢贸和诺亚</w:t>
      </w:r>
      <w:proofErr w:type="gramEnd"/>
      <w:r w:rsidRPr="005F4635">
        <w:rPr>
          <w:rFonts w:hint="eastAsia"/>
          <w:sz w:val="24"/>
        </w:rPr>
        <w:t>财富事件凸显信用风险威胁。</w:t>
      </w:r>
      <w:proofErr w:type="gramStart"/>
      <w:r w:rsidRPr="005F4635">
        <w:rPr>
          <w:rFonts w:hint="eastAsia"/>
          <w:sz w:val="24"/>
        </w:rPr>
        <w:t>钢贸商</w:t>
      </w:r>
      <w:proofErr w:type="gramEnd"/>
      <w:r w:rsidRPr="005F4635">
        <w:rPr>
          <w:rFonts w:hint="eastAsia"/>
          <w:sz w:val="24"/>
        </w:rPr>
        <w:t>欺诈套取贷款、承兴国际伪造应收账款，都是信用缺失表现。信用风险不仅源于借款企业，供应</w:t>
      </w:r>
      <w:proofErr w:type="gramStart"/>
      <w:r w:rsidRPr="005F4635">
        <w:rPr>
          <w:rFonts w:hint="eastAsia"/>
          <w:sz w:val="24"/>
        </w:rPr>
        <w:t>链其他</w:t>
      </w:r>
      <w:proofErr w:type="gramEnd"/>
      <w:r w:rsidRPr="005F4635">
        <w:rPr>
          <w:rFonts w:hint="eastAsia"/>
          <w:sz w:val="24"/>
        </w:rPr>
        <w:t>主体信用问题，如物流企业监管</w:t>
      </w:r>
      <w:proofErr w:type="gramStart"/>
      <w:r w:rsidRPr="005F4635">
        <w:rPr>
          <w:rFonts w:hint="eastAsia"/>
          <w:sz w:val="24"/>
        </w:rPr>
        <w:t>不</w:t>
      </w:r>
      <w:proofErr w:type="gramEnd"/>
      <w:r w:rsidRPr="005F4635">
        <w:rPr>
          <w:rFonts w:hint="eastAsia"/>
          <w:sz w:val="24"/>
        </w:rPr>
        <w:t>诚信，也会干扰金融机构风险判断，危</w:t>
      </w:r>
      <w:r w:rsidRPr="005F4635">
        <w:rPr>
          <w:rFonts w:hint="eastAsia"/>
          <w:sz w:val="24"/>
        </w:rPr>
        <w:lastRenderedPageBreak/>
        <w:t>及资金安全。</w:t>
      </w:r>
    </w:p>
    <w:p w14:paraId="3EAB48A6" w14:textId="77777777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操作风险贯穿供应</w:t>
      </w:r>
      <w:proofErr w:type="gramStart"/>
      <w:r w:rsidRPr="005F4635">
        <w:rPr>
          <w:rFonts w:hint="eastAsia"/>
          <w:sz w:val="24"/>
        </w:rPr>
        <w:t>链金融各</w:t>
      </w:r>
      <w:proofErr w:type="gramEnd"/>
      <w:r w:rsidRPr="005F4635">
        <w:rPr>
          <w:rFonts w:hint="eastAsia"/>
          <w:sz w:val="24"/>
        </w:rPr>
        <w:t>环节。上海</w:t>
      </w:r>
      <w:proofErr w:type="gramStart"/>
      <w:r w:rsidRPr="005F4635">
        <w:rPr>
          <w:rFonts w:hint="eastAsia"/>
          <w:sz w:val="24"/>
        </w:rPr>
        <w:t>钢贸事件</w:t>
      </w:r>
      <w:proofErr w:type="gramEnd"/>
      <w:r w:rsidRPr="005F4635">
        <w:rPr>
          <w:rFonts w:hint="eastAsia"/>
          <w:sz w:val="24"/>
        </w:rPr>
        <w:t>中银行审贷失职，诺亚财富事件中交易审查缺失、流程漏洞，都是操作风险体现。传统合约管理模式效率低、风险高，信息壁垒导致</w:t>
      </w:r>
      <w:proofErr w:type="gramStart"/>
      <w:r w:rsidRPr="005F4635">
        <w:rPr>
          <w:rFonts w:hint="eastAsia"/>
          <w:sz w:val="24"/>
        </w:rPr>
        <w:t>验</w:t>
      </w:r>
      <w:proofErr w:type="gramEnd"/>
      <w:r w:rsidRPr="005F4635">
        <w:rPr>
          <w:rFonts w:hint="eastAsia"/>
          <w:sz w:val="24"/>
        </w:rPr>
        <w:t>真难，易出现萝卜章、假合约等风险，增加业务失败可能。</w:t>
      </w:r>
    </w:p>
    <w:p w14:paraId="6F4ED668" w14:textId="77777777" w:rsidR="005F4635" w:rsidRPr="005F4635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信息不对称是信息风险根源。事前借款企业为获资金隐瞒负面信息，事后金融机构</w:t>
      </w:r>
      <w:proofErr w:type="gramStart"/>
      <w:r w:rsidRPr="005F4635">
        <w:rPr>
          <w:rFonts w:hint="eastAsia"/>
          <w:sz w:val="24"/>
        </w:rPr>
        <w:t>难监督</w:t>
      </w:r>
      <w:proofErr w:type="gramEnd"/>
      <w:r w:rsidRPr="005F4635">
        <w:rPr>
          <w:rFonts w:hint="eastAsia"/>
          <w:sz w:val="24"/>
        </w:rPr>
        <w:t>资金流向和经营行为，企业可能改变资金用途。金融机构间信息</w:t>
      </w:r>
      <w:proofErr w:type="gramStart"/>
      <w:r w:rsidRPr="005F4635">
        <w:rPr>
          <w:rFonts w:hint="eastAsia"/>
          <w:sz w:val="24"/>
        </w:rPr>
        <w:t>不</w:t>
      </w:r>
      <w:proofErr w:type="gramEnd"/>
      <w:r w:rsidRPr="005F4635">
        <w:rPr>
          <w:rFonts w:hint="eastAsia"/>
          <w:sz w:val="24"/>
        </w:rPr>
        <w:t>共享，也为企业欺诈融资创造条件，</w:t>
      </w:r>
      <w:proofErr w:type="gramStart"/>
      <w:r w:rsidRPr="005F4635">
        <w:rPr>
          <w:rFonts w:hint="eastAsia"/>
          <w:sz w:val="24"/>
        </w:rPr>
        <w:t>如钢贸商</w:t>
      </w:r>
      <w:proofErr w:type="gramEnd"/>
      <w:r w:rsidRPr="005F4635">
        <w:rPr>
          <w:rFonts w:hint="eastAsia"/>
          <w:sz w:val="24"/>
        </w:rPr>
        <w:t xml:space="preserve"> “</w:t>
      </w:r>
      <w:proofErr w:type="gramStart"/>
      <w:r w:rsidRPr="005F4635">
        <w:rPr>
          <w:rFonts w:hint="eastAsia"/>
          <w:sz w:val="24"/>
        </w:rPr>
        <w:t>一</w:t>
      </w:r>
      <w:proofErr w:type="gramEnd"/>
      <w:r w:rsidRPr="005F4635">
        <w:rPr>
          <w:rFonts w:hint="eastAsia"/>
          <w:sz w:val="24"/>
        </w:rPr>
        <w:t>女多嫁” 融资。</w:t>
      </w:r>
    </w:p>
    <w:p w14:paraId="4CF7A7F1" w14:textId="666A54F2" w:rsidR="005F4635" w:rsidRPr="005F4635" w:rsidRDefault="005F4635" w:rsidP="00B7338F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应对供应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风险的策略探讨</w:t>
      </w:r>
      <w:r w:rsidR="00B7338F">
        <w:rPr>
          <w:rFonts w:hint="eastAsia"/>
          <w:sz w:val="24"/>
        </w:rPr>
        <w:t>，</w:t>
      </w:r>
      <w:r w:rsidRPr="005F4635">
        <w:rPr>
          <w:rFonts w:hint="eastAsia"/>
          <w:sz w:val="24"/>
        </w:rPr>
        <w:t>金融机构开展业务时，要全面深入尽职调查。审核企业财务、经营等基本信息，梳理供应</w:t>
      </w:r>
      <w:proofErr w:type="gramStart"/>
      <w:r w:rsidRPr="005F4635">
        <w:rPr>
          <w:rFonts w:hint="eastAsia"/>
          <w:sz w:val="24"/>
        </w:rPr>
        <w:t>链交易</w:t>
      </w:r>
      <w:proofErr w:type="gramEnd"/>
      <w:r w:rsidRPr="005F4635">
        <w:rPr>
          <w:rFonts w:hint="eastAsia"/>
          <w:sz w:val="24"/>
        </w:rPr>
        <w:t>关系，核实货物真实性，跟踪资金用途。应收账款融资中，与付款方直接沟通确认交易关键信息，防范风险。建立标准化操作流程，明确各环节职责规范。引入大数据、区块链等信息技术，提高合约管理、信息核实效率准确性。加强内部审计监督，定期审查业务操作，纠正漏洞违规，严肃处理违规员工。</w:t>
      </w:r>
    </w:p>
    <w:p w14:paraId="5A8EDC96" w14:textId="68A8F6F3" w:rsidR="005F4635" w:rsidRPr="005F4635" w:rsidRDefault="005F4635" w:rsidP="00B7338F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构建信息共享平台</w:t>
      </w:r>
      <w:r w:rsidR="00B7338F">
        <w:rPr>
          <w:rFonts w:hint="eastAsia"/>
          <w:sz w:val="24"/>
        </w:rPr>
        <w:t>，</w:t>
      </w:r>
      <w:r w:rsidRPr="005F4635">
        <w:rPr>
          <w:rFonts w:hint="eastAsia"/>
          <w:sz w:val="24"/>
        </w:rPr>
        <w:t>搭建涵盖</w:t>
      </w:r>
      <w:proofErr w:type="gramStart"/>
      <w:r w:rsidRPr="005F4635">
        <w:rPr>
          <w:rFonts w:hint="eastAsia"/>
          <w:sz w:val="24"/>
        </w:rPr>
        <w:t>供应链各环节</w:t>
      </w:r>
      <w:proofErr w:type="gramEnd"/>
      <w:r w:rsidRPr="005F4635">
        <w:rPr>
          <w:rFonts w:hint="eastAsia"/>
          <w:sz w:val="24"/>
        </w:rPr>
        <w:t>主体信息的共享平台，</w:t>
      </w:r>
      <w:proofErr w:type="gramStart"/>
      <w:r w:rsidRPr="005F4635">
        <w:rPr>
          <w:rFonts w:hint="eastAsia"/>
          <w:sz w:val="24"/>
        </w:rPr>
        <w:t>用区块链</w:t>
      </w:r>
      <w:proofErr w:type="gramEnd"/>
      <w:r w:rsidRPr="005F4635">
        <w:rPr>
          <w:rFonts w:hint="eastAsia"/>
          <w:sz w:val="24"/>
        </w:rPr>
        <w:t>技术确保信息真实、不可篡改、实时共享。金融机构可实时获取企业交易流水、库存变动等信息，及时掌握经营状况，发现异常及时调查处理。促进金融机构间、金融机构与供应</w:t>
      </w:r>
      <w:proofErr w:type="gramStart"/>
      <w:r w:rsidRPr="005F4635">
        <w:rPr>
          <w:rFonts w:hint="eastAsia"/>
          <w:sz w:val="24"/>
        </w:rPr>
        <w:t>链企业</w:t>
      </w:r>
      <w:proofErr w:type="gramEnd"/>
      <w:r w:rsidRPr="005F4635">
        <w:rPr>
          <w:rFonts w:hint="eastAsia"/>
          <w:sz w:val="24"/>
        </w:rPr>
        <w:t>间信息共享合作。建立共享机制和标准，消除信息格式、接口等问题。银行可共享客户信用和融资情况，避免企业重复融资。金融机构与企业加强沟通合作，建立长期稳定关系，共同应对风险。</w:t>
      </w:r>
    </w:p>
    <w:p w14:paraId="1EA24F79" w14:textId="6975A3D3" w:rsidR="005F4635" w:rsidRPr="005F4635" w:rsidRDefault="005F4635" w:rsidP="00B7338F">
      <w:pPr>
        <w:spacing w:line="400" w:lineRule="exact"/>
        <w:ind w:firstLineChars="200" w:firstLine="480"/>
        <w:rPr>
          <w:rFonts w:hint="eastAsia"/>
          <w:sz w:val="24"/>
        </w:rPr>
      </w:pPr>
      <w:r w:rsidRPr="005F4635">
        <w:rPr>
          <w:rFonts w:hint="eastAsia"/>
          <w:sz w:val="24"/>
        </w:rPr>
        <w:t>加强监管与法律保障</w:t>
      </w:r>
      <w:r w:rsidR="00B7338F">
        <w:rPr>
          <w:rFonts w:hint="eastAsia"/>
          <w:sz w:val="24"/>
        </w:rPr>
        <w:t>，</w:t>
      </w:r>
      <w:r w:rsidRPr="005F4635">
        <w:rPr>
          <w:rFonts w:hint="eastAsia"/>
          <w:sz w:val="24"/>
        </w:rPr>
        <w:t>监管部门针对供应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特点，制定完善监管政策规范。明确业务准入门槛，严格审核机构企业资质能力；规范操作流程，规定各环节操作；建立风险监管指标，监测评估金融机构风险。严厉处罚违规机构企业，提高违规成本。加快完善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法律法规，明确各方权利义务。针对电子仓单法律地位、应收账款质押规范等新问题新风险，及时修订补充法律。出现纠纷风险时，依法处理，维护各方权益。加强法律宣传普及，提高参与主体法律意识。</w:t>
      </w:r>
    </w:p>
    <w:p w14:paraId="7207D6DE" w14:textId="5B27E234" w:rsidR="007751B2" w:rsidRPr="00225716" w:rsidRDefault="005F4635" w:rsidP="005F4635">
      <w:pPr>
        <w:spacing w:line="400" w:lineRule="exact"/>
        <w:ind w:firstLineChars="200" w:firstLine="480"/>
        <w:rPr>
          <w:rFonts w:hint="eastAsia"/>
          <w:sz w:val="24"/>
        </w:rPr>
      </w:pPr>
      <w:proofErr w:type="gramStart"/>
      <w:r w:rsidRPr="005F4635">
        <w:rPr>
          <w:rFonts w:hint="eastAsia"/>
          <w:sz w:val="24"/>
        </w:rPr>
        <w:t>上海钢贸和诺亚</w:t>
      </w:r>
      <w:proofErr w:type="gramEnd"/>
      <w:r w:rsidRPr="005F4635">
        <w:rPr>
          <w:rFonts w:hint="eastAsia"/>
          <w:sz w:val="24"/>
        </w:rPr>
        <w:t>财富事件敲响供应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风险警钟。通过完善金融</w:t>
      </w:r>
      <w:proofErr w:type="gramStart"/>
      <w:r w:rsidRPr="005F4635">
        <w:rPr>
          <w:rFonts w:hint="eastAsia"/>
          <w:sz w:val="24"/>
        </w:rPr>
        <w:t>机构风控体系</w:t>
      </w:r>
      <w:proofErr w:type="gramEnd"/>
      <w:r w:rsidRPr="005F4635">
        <w:rPr>
          <w:rFonts w:hint="eastAsia"/>
          <w:sz w:val="24"/>
        </w:rPr>
        <w:t>、构建信息共享平台、加强监管与法律保障等措施，可有效防范风险。供应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作为解决中小企业融资难题的创新模式，未来发展需重视风险管理，完善运行机制，实现可持续发展，服务实体经济。当前经济环境下，防范供应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风险需各方共同努力，营造健康稳定的供应</w:t>
      </w:r>
      <w:proofErr w:type="gramStart"/>
      <w:r w:rsidRPr="005F4635">
        <w:rPr>
          <w:rFonts w:hint="eastAsia"/>
          <w:sz w:val="24"/>
        </w:rPr>
        <w:t>链金融</w:t>
      </w:r>
      <w:proofErr w:type="gramEnd"/>
      <w:r w:rsidRPr="005F4635">
        <w:rPr>
          <w:rFonts w:hint="eastAsia"/>
          <w:sz w:val="24"/>
        </w:rPr>
        <w:t>生态环境。</w:t>
      </w:r>
    </w:p>
    <w:sectPr w:rsidR="007751B2" w:rsidRPr="002257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7B22F5"/>
    <w:multiLevelType w:val="multilevel"/>
    <w:tmpl w:val="862CA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B7AD3"/>
    <w:multiLevelType w:val="multilevel"/>
    <w:tmpl w:val="ABB2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614534C"/>
    <w:multiLevelType w:val="multilevel"/>
    <w:tmpl w:val="C158F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F0C00C6"/>
    <w:multiLevelType w:val="hybridMultilevel"/>
    <w:tmpl w:val="1CAE9AC8"/>
    <w:lvl w:ilvl="0" w:tplc="3EE2ED16">
      <w:numFmt w:val="bullet"/>
      <w:lvlText w:val="—"/>
      <w:lvlJc w:val="left"/>
      <w:pPr>
        <w:ind w:left="2340" w:hanging="360"/>
      </w:pPr>
      <w:rPr>
        <w:rFonts w:ascii="等线" w:eastAsia="等线" w:hAnsi="等线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286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4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18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6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50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940" w:hanging="440"/>
      </w:pPr>
      <w:rPr>
        <w:rFonts w:ascii="Wingdings" w:hAnsi="Wingdings" w:hint="default"/>
      </w:rPr>
    </w:lvl>
  </w:abstractNum>
  <w:abstractNum w:abstractNumId="4" w15:restartNumberingAfterBreak="0">
    <w:nsid w:val="74A109C5"/>
    <w:multiLevelType w:val="multilevel"/>
    <w:tmpl w:val="1CCC44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4091739">
    <w:abstractNumId w:val="0"/>
  </w:num>
  <w:num w:numId="2" w16cid:durableId="759106339">
    <w:abstractNumId w:val="1"/>
  </w:num>
  <w:num w:numId="3" w16cid:durableId="1251278930">
    <w:abstractNumId w:val="4"/>
  </w:num>
  <w:num w:numId="4" w16cid:durableId="386802606">
    <w:abstractNumId w:val="2"/>
  </w:num>
  <w:num w:numId="5" w16cid:durableId="20969697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1B2"/>
    <w:rsid w:val="00225716"/>
    <w:rsid w:val="004A7375"/>
    <w:rsid w:val="00531BB1"/>
    <w:rsid w:val="005F4635"/>
    <w:rsid w:val="007751B2"/>
    <w:rsid w:val="00B7338F"/>
    <w:rsid w:val="00CA518F"/>
    <w:rsid w:val="00D729EA"/>
    <w:rsid w:val="00DC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8661EA"/>
  <w15:chartTrackingRefBased/>
  <w15:docId w15:val="{BB64012F-5B24-4B8A-B597-9A988972E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751B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751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51B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51B2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751B2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751B2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751B2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751B2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751B2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7751B2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7751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7751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7751B2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7751B2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7751B2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7751B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7751B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7751B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7751B2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7751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751B2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7751B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751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7751B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751B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751B2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751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7751B2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751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1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969</Words>
  <Characters>969</Characters>
  <Application>Microsoft Office Word</Application>
  <DocSecurity>0</DocSecurity>
  <Lines>32</Lines>
  <Paragraphs>11</Paragraphs>
  <ScaleCrop>false</ScaleCrop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睿 莫</dc:creator>
  <cp:keywords/>
  <dc:description/>
  <cp:lastModifiedBy>睿 莫</cp:lastModifiedBy>
  <cp:revision>2</cp:revision>
  <dcterms:created xsi:type="dcterms:W3CDTF">2025-06-08T03:25:00Z</dcterms:created>
  <dcterms:modified xsi:type="dcterms:W3CDTF">2025-06-08T03:25:00Z</dcterms:modified>
</cp:coreProperties>
</file>