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9E5A4">
      <w:pPr>
        <w:rPr/>
      </w:pPr>
      <w:r>
        <w:rPr>
          <w:rFonts w:hint="default"/>
        </w:rPr>
        <w:t>京东供应链金融服务体系的创新实践与行业启示</w:t>
      </w:r>
    </w:p>
    <w:p w14:paraId="13950F1C">
      <w:pPr>
        <w:rPr>
          <w:rFonts w:hint="default"/>
        </w:rPr>
      </w:pPr>
      <w:r>
        <w:rPr>
          <w:rFonts w:hint="default"/>
        </w:rPr>
        <w:t>一、研究背景：数字经济时代的产业金融变革 在全球经济数字化转型加速的背景下，供应链金融正经历着从传统信贷模式向数字化生态的深刻变革。据麦肯锡报告显示，中国供应链金融市场规模已超15万亿元，但传统模式下存在信息孤岛、信用传递断层等痛点。作为国内领先的产业数字化平台，京东集团通过二十年积累的"商流+物流+资金流+数据流"四流合</w:t>
      </w:r>
      <w:bookmarkStart w:id="0" w:name="_GoBack"/>
      <w:bookmarkEnd w:id="0"/>
      <w:r>
        <w:rPr>
          <w:rFonts w:hint="default"/>
        </w:rPr>
        <w:t>一优势，构建起覆盖全产业链的金融服务生态系统。截至2023年，该体系已服务超500万产业链主体，累计提供融资支持突破6000亿元，其创新实践为破解中小微企业融资难题、推动产业升级提供了重要参考。</w:t>
      </w:r>
    </w:p>
    <w:p w14:paraId="74659E5E">
      <w:pPr>
        <w:rPr>
          <w:rFonts w:hint="default"/>
        </w:rPr>
      </w:pPr>
      <w:r>
        <w:rPr>
          <w:rFonts w:hint="default"/>
        </w:rPr>
        <w:t>二、数字基建支撑的产业生态重构 京东依托智能供应链操作系统（ICSOC），打造了国内首个全产业链数字图谱。该系统整合了电商平台日处理超10亿条的交易数据、覆盖全国90%区县的智能物流网络实时数据，以及超过200家金融机构的征信信息，形成多维度的产业数字画像。在快消品领域，系统可精准识别经销商的季节性备货需求，将融资响应时间压缩至秒级；在制造业场景，通过分析原材料采购周期、生产设备利用率等180余项参数，实现供应链信用的穿透式管理。这种数据资产化能力使金融服务从被动授信转向主动赋能，核心企业上游供应商的平均融资成本下降3.8个百分点。</w:t>
      </w:r>
    </w:p>
    <w:p w14:paraId="1331CDB6">
      <w:pPr>
        <w:rPr>
          <w:rFonts w:hint="default"/>
        </w:rPr>
      </w:pPr>
      <w:r>
        <w:rPr>
          <w:rFonts w:hint="default"/>
        </w:rPr>
        <w:t>三、差异化金融服务产品的创新矩阵 （1）反向保理的范式突破："京保贝"产品通过区块链技术实现核心企业信用的多级穿透，某电子元器件供应商凭借三年交易数据形成的"数字信用证"，在48小时内获得千万级备货资金，系统根据历史订单履约率、质量合格率等12项动态指标实时调整授信额度，将坏账率控制在0.3%以下。该产品已服务超3000家核心供应商，平均融资利率较传统模式低4个百分点。</w:t>
      </w:r>
    </w:p>
    <w:p w14:paraId="241F1834">
      <w:pPr>
        <w:rPr>
          <w:rFonts w:hint="default"/>
        </w:rPr>
      </w:pPr>
      <w:r>
        <w:rPr>
          <w:rFonts w:hint="default"/>
        </w:rPr>
        <w:t>（2）场景化小微金融创新：针对平台商户开发的"京小贷"产品嵌入200余个细分经营场景。以某服饰商户为例，系统通过分析其店铺转化率、竞品销售数据及季节指数，在双十一前自动推送专项授信，资金使用周期与销售旺季完全匹配。通过引入动态定价模型，优质商户可享受最低日息0.015%的优惠利率，较市场平均水平低35%。目前该产品已累计为超20万中小商户提供融资支持。</w:t>
      </w:r>
    </w:p>
    <w:p w14:paraId="74BBADE7">
      <w:pPr>
        <w:rPr>
          <w:rFonts w:hint="default"/>
        </w:rPr>
      </w:pPr>
      <w:r>
        <w:rPr>
          <w:rFonts w:hint="default"/>
        </w:rPr>
        <w:t>（3）物流金融的创新实践：基于智能仓储网络开发的"京仓通"产品，将仓库货物转化为标准化电子仓单。某家电制造商通过"采购贷+仓单质押"组合产品，将原材料库存转化为流动资产，配合JIT配送系统，实现库存周转天数从45天降至28天，资金使用效率提升38%。该模式在汽车零配件行业应用后，帮助上下游企业减少流动资金占用超12亿元。</w:t>
      </w:r>
    </w:p>
    <w:p w14:paraId="20D5ADDD">
      <w:pPr>
        <w:rPr>
          <w:rFonts w:hint="default"/>
        </w:rPr>
      </w:pPr>
      <w:r>
        <w:rPr>
          <w:rFonts w:hint="default"/>
        </w:rPr>
        <w:t>四、智能风控体系的技术突破 京东数科研发的"北斗"智能风控平台构建了三维立体防控体系：在交易维度，实时监控订单响应速度、货款结算周期等30余项指标；在物流维度，跟踪仓库周转率、运输时效波动等物理参数；在经营维度，整合工商、税务等外部数据。通过深度学习算法构建的2000+风险指标体系，可实现每笔交易的毫秒级风险扫描。在2022年某电子产品代工厂突发交货危机时，系统提前14天检测到生产设备异常数据，联动供应链金融启动应急预案，减少潜在损失逾800万元。该平台已累计拦截高风险交易超50万笔，预警准确率达92.7%。</w:t>
      </w:r>
    </w:p>
    <w:p w14:paraId="345C1248">
      <w:pPr>
        <w:rPr>
          <w:rFonts w:hint="default"/>
        </w:rPr>
      </w:pPr>
      <w:r>
        <w:rPr>
          <w:rFonts w:hint="default"/>
        </w:rPr>
        <w:t>五、产融结合的价值链重塑 （1）普惠金融的深度实践：通过"数字信用+产业链"模式，京东供应链金融已服务超20万中小微企业，其中73%为传统金融未能覆盖的长尾客户。某县域农产品加工企业凭借在京东超市的销售数据，获得无抵押信用贷款300万元，带动当地200余农户增收。这种信用传递机制使产业链整体融资成本下降18%，逾期率控制在1.2%以下。</w:t>
      </w:r>
    </w:p>
    <w:p w14:paraId="2CD2D97E">
      <w:pPr>
        <w:rPr>
          <w:rFonts w:hint="default"/>
        </w:rPr>
      </w:pPr>
      <w:r>
        <w:rPr>
          <w:rFonts w:hint="default"/>
        </w:rPr>
        <w:t>（2）产业协同的乘数效应：金融服务深度嵌入采购、生产、分销等环节，推动产业链整体资金周转效率提升25%。在家电行业，通过"预付款融资+应收账款保理"组合方案，将新品推广周期缩短40%；在汽车零部件领域，依托区块链的电子债权凭证系统，实现三级供应商融资全覆盖，带动整个供应链响应速度提升30%。</w:t>
      </w:r>
    </w:p>
    <w:p w14:paraId="4D7C2B7B">
      <w:pPr>
        <w:rPr>
          <w:rFonts w:hint="default"/>
        </w:rPr>
      </w:pPr>
      <w:r>
        <w:rPr>
          <w:rFonts w:hint="default"/>
        </w:rPr>
        <w:t>六、发展瓶颈与突破路径 当前供应链金融创新面临两大核心挑战：一是跨平台数据共享机制缺失，导致信用信息难以穿透多级供应商；二是动态授信模型对突发性行业波动的响应存在滞后。未来突破方向包括：深化区块链技术应用，构建跨产业的数据可信交换网络；开发产业景气度预警系统，建立风险准备金动态调节机制；探索"监管沙盒"制度，在风险可控前提下开展金融科技创新试验。</w:t>
      </w:r>
    </w:p>
    <w:p w14:paraId="2EA8D2EC">
      <w:pPr>
        <w:rPr>
          <w:rFonts w:hint="default"/>
        </w:rPr>
      </w:pPr>
      <w:r>
        <w:rPr>
          <w:rFonts w:hint="default"/>
        </w:rPr>
        <w:t>七、发展启示与行业展望 京东的实践揭示数字供应链金融的三大本质特征：首先是数据资产化能力，将分散的产业链数据转化为可计量的信用资产；其次是场景嵌合能力，金融服务必须深度融入产业运营流程；最后是风险定价能力，通过动态模型实现风险与收益的精准匹配。随着产业互联网进入深水区，供应链金融将从单一融资工具进化为整合商流、物流、资金流的产业操作系统。这需要企业在三个层面持续突破：技术层面加快人工智能与物联网的融合应用，业务层面构建开放共享的产业金融生态，监管层面推动沙盒监管与创新容错机制的完善。唯有如此，方能真正实现金融服务从"锦上添花"到"雪中送炭"的质变，为实体经济高质量发展注入持久动力。</w:t>
      </w:r>
    </w:p>
    <w:p w14:paraId="6239F6E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057BA1"/>
    <w:rsid w:val="2417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1243</Words>
  <Characters>1274</Characters>
  <Lines>0</Lines>
  <Paragraphs>0</Paragraphs>
  <TotalTime>0</TotalTime>
  <ScaleCrop>false</ScaleCrop>
  <LinksUpToDate>false</LinksUpToDate>
  <CharactersWithSpaces>1281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2025-06-12T12:11:00Z</dcterms:created>
  <dc:creator>kanan</dc:creator>
  <cp:lastModifiedBy>Steve·Rogers</cp:lastModifiedBy>
  <dcterms:modified xsi:type="dcterms:W3CDTF">2025-06-12T12:15:44Z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eyJoZGlkIjoiYzE3OTVhNmJhYzQ5Mjc1YjI0YTE4MjVlZTcxMTY4YmQiLCJ1c2VySWQiOiI0Njg3ODIyNzMifQ==</vt:lpwstr>
  </property>
  <property fmtid="{D5CDD505-2E9C-101B-9397-08002B2CF9AE}" pid="4" name="ICV">
    <vt:lpwstr>C6381BC2C9494B5E85F04874FC0499F8_12</vt:lpwstr>
  </property>
</Properties>
</file>