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b/>
          <w:bCs/>
          <w:sz w:val="32"/>
          <w:szCs w:val="32"/>
        </w:rPr>
      </w:pPr>
      <w:r>
        <w:rPr>
          <w:rFonts w:hint="eastAsia"/>
          <w:b/>
          <w:bCs/>
          <w:sz w:val="32"/>
          <w:szCs w:val="32"/>
        </w:rPr>
        <w:t># 读书报告：深圳“供应链金融监管沙盒”试行与数字人民币创新实践</w:t>
      </w:r>
    </w:p>
    <w:p>
      <w:pPr>
        <w:rPr>
          <w:rFonts w:hint="eastAsia"/>
        </w:rPr>
      </w:pPr>
    </w:p>
    <w:p>
      <w:pPr>
        <w:rPr>
          <w:rFonts w:hint="eastAsia"/>
          <w:b/>
          <w:bCs/>
          <w:sz w:val="28"/>
          <w:szCs w:val="28"/>
        </w:rPr>
      </w:pPr>
      <w:r>
        <w:rPr>
          <w:rFonts w:hint="eastAsia"/>
          <w:b/>
          <w:bCs/>
          <w:sz w:val="28"/>
          <w:szCs w:val="28"/>
        </w:rPr>
        <w:t>## 引言</w:t>
      </w:r>
    </w:p>
    <w:p>
      <w:pPr>
        <w:rPr>
          <w:rFonts w:hint="eastAsia"/>
        </w:rPr>
      </w:pPr>
    </w:p>
    <w:p>
      <w:pPr>
        <w:rPr>
          <w:rFonts w:hint="eastAsia"/>
        </w:rPr>
      </w:pPr>
      <w:r>
        <w:rPr>
          <w:rFonts w:hint="eastAsia"/>
        </w:rPr>
        <w:t>2025年，深圳作为中国经济改革开放的重要前沿阵地，率先试行“供应链金融监管沙盒”，并在全国22个自由贸易试验区积极探索数字人民币在B2B结算、区块链确权等领域的创新应用。数字人民币的使用率已经达到12%，显示出数字货币在经济生活中的日益重要作用。本文结合相关政策文献与行业动态，围绕深圳供应链金融监管沙盒的意义、数字人民币的应用现状及未来发展趋势展开分析，旨在深入理解数字经济时代中国金融创新的路径和挑战。</w:t>
      </w:r>
    </w:p>
    <w:p>
      <w:pPr>
        <w:rPr>
          <w:rFonts w:hint="eastAsia"/>
        </w:rPr>
      </w:pPr>
    </w:p>
    <w:p>
      <w:pPr>
        <w:rPr>
          <w:rFonts w:hint="eastAsia"/>
          <w:b/>
          <w:bCs/>
          <w:sz w:val="28"/>
          <w:szCs w:val="28"/>
        </w:rPr>
      </w:pPr>
      <w:r>
        <w:rPr>
          <w:rFonts w:hint="eastAsia"/>
          <w:b/>
          <w:bCs/>
          <w:sz w:val="28"/>
          <w:szCs w:val="28"/>
        </w:rPr>
        <w:t>## 一、深圳供应链金融监管沙盒的背景与意义</w:t>
      </w:r>
    </w:p>
    <w:p>
      <w:pPr>
        <w:rPr>
          <w:rFonts w:hint="eastAsia"/>
        </w:rPr>
      </w:pPr>
    </w:p>
    <w:p>
      <w:pPr>
        <w:rPr>
          <w:rFonts w:hint="eastAsia"/>
        </w:rPr>
      </w:pPr>
      <w:r>
        <w:rPr>
          <w:rFonts w:hint="eastAsia"/>
        </w:rPr>
        <w:t>供应链金融是现代供应链管理中的重要组成部分，依托大数据、区块链等技术，实现对供应链上下游企业的融资支持，提升资金流转效率，降低融资成本。传统监管模式下，供应链金融因涉及多方主体、信息不对称以及信用风险，存在较大监管难度。为此，深圳引入“监管沙盒”机制，为创新金融产品和服务提供试验空间。</w:t>
      </w:r>
    </w:p>
    <w:p>
      <w:pPr>
        <w:rPr>
          <w:rFonts w:hint="eastAsia"/>
        </w:rPr>
      </w:pPr>
    </w:p>
    <w:p>
      <w:pPr>
        <w:rPr>
          <w:rFonts w:hint="eastAsia"/>
          <w:b/>
          <w:bCs/>
          <w:sz w:val="21"/>
          <w:szCs w:val="21"/>
        </w:rPr>
      </w:pPr>
      <w:r>
        <w:rPr>
          <w:rFonts w:hint="eastAsia"/>
          <w:b/>
          <w:bCs/>
          <w:sz w:val="21"/>
          <w:szCs w:val="21"/>
        </w:rPr>
        <w:t>### 1. 监管沙盒的基本概念</w:t>
      </w:r>
    </w:p>
    <w:p>
      <w:pPr>
        <w:rPr>
          <w:rFonts w:hint="eastAsia"/>
        </w:rPr>
      </w:pPr>
    </w:p>
    <w:p>
      <w:pPr>
        <w:rPr>
          <w:rFonts w:hint="eastAsia"/>
        </w:rPr>
      </w:pPr>
      <w:r>
        <w:rPr>
          <w:rFonts w:hint="eastAsia"/>
        </w:rPr>
        <w:t>监管沙盒指监管机构为创新金融业务提供受控的测试环境，允许企业在限定范围、期限内测试新技术和新模式，监管部门则实时监控风险，及时调整政策。此举既鼓励创新，又防范系统性风险，推动金融业健康发展。</w:t>
      </w:r>
    </w:p>
    <w:p>
      <w:pPr>
        <w:rPr>
          <w:rFonts w:hint="eastAsia"/>
        </w:rPr>
      </w:pPr>
    </w:p>
    <w:p>
      <w:pPr>
        <w:rPr>
          <w:rFonts w:hint="eastAsia"/>
          <w:b/>
          <w:bCs/>
        </w:rPr>
      </w:pPr>
      <w:r>
        <w:rPr>
          <w:rFonts w:hint="eastAsia"/>
          <w:b/>
          <w:bCs/>
        </w:rPr>
        <w:t>### 2. 深圳试点的独特优势</w:t>
      </w:r>
    </w:p>
    <w:p>
      <w:pPr>
        <w:rPr>
          <w:rFonts w:hint="eastAsia"/>
        </w:rPr>
      </w:pPr>
    </w:p>
    <w:p>
      <w:pPr>
        <w:rPr>
          <w:rFonts w:hint="eastAsia"/>
        </w:rPr>
      </w:pPr>
      <w:r>
        <w:rPr>
          <w:rFonts w:hint="eastAsia"/>
        </w:rPr>
        <w:t>作为改革开放的重要窗口，深圳拥有完善的产业链基础和丰富的金融创新经验。此次试点以供应链金融为切入点，结合数字人民币、区块链等前沿技术，构建开放、透明的融资生态，有望突破传统融资瓶颈，提升供应链整体效率，增强企业抗风险能力。</w:t>
      </w:r>
    </w:p>
    <w:p>
      <w:pPr>
        <w:rPr>
          <w:rFonts w:hint="eastAsia"/>
        </w:rPr>
      </w:pPr>
    </w:p>
    <w:p>
      <w:pPr>
        <w:rPr>
          <w:rFonts w:hint="eastAsia"/>
          <w:b/>
          <w:bCs/>
        </w:rPr>
      </w:pPr>
      <w:r>
        <w:rPr>
          <w:rFonts w:hint="eastAsia"/>
          <w:b/>
          <w:bCs/>
        </w:rPr>
        <w:t>### 3. 监管沙盒助力供应链金融创新</w:t>
      </w:r>
    </w:p>
    <w:p>
      <w:pPr>
        <w:rPr>
          <w:rFonts w:hint="eastAsia"/>
        </w:rPr>
      </w:pPr>
    </w:p>
    <w:p>
      <w:pPr>
        <w:rPr>
          <w:rFonts w:hint="eastAsia"/>
        </w:rPr>
      </w:pPr>
      <w:r>
        <w:rPr>
          <w:rFonts w:hint="eastAsia"/>
        </w:rPr>
        <w:t>通过监管沙盒，深圳能够灵活调整监管政策，鼓励更多金融机构和科技企业参与供应链金融创新。例如，利用区块链技术实现应收账款的数字化管理和确权，确保交易数据不可篡改，提高融资透明度；结合数字人民币实现资金结算的快速、安全和低成本，助推供应链资金流动提速。</w:t>
      </w:r>
    </w:p>
    <w:p>
      <w:pPr>
        <w:rPr>
          <w:rFonts w:hint="eastAsia"/>
        </w:rPr>
      </w:pPr>
    </w:p>
    <w:p>
      <w:pPr>
        <w:rPr>
          <w:rFonts w:hint="eastAsia"/>
          <w:b/>
          <w:bCs/>
          <w:sz w:val="28"/>
          <w:szCs w:val="28"/>
        </w:rPr>
      </w:pPr>
      <w:r>
        <w:rPr>
          <w:rFonts w:hint="eastAsia"/>
          <w:b/>
          <w:bCs/>
          <w:sz w:val="28"/>
          <w:szCs w:val="28"/>
        </w:rPr>
        <w:t>## 二、中国自贸区数字人民币应用现状</w:t>
      </w:r>
    </w:p>
    <w:p>
      <w:pPr>
        <w:rPr>
          <w:rFonts w:hint="eastAsia"/>
        </w:rPr>
      </w:pPr>
    </w:p>
    <w:p>
      <w:pPr>
        <w:rPr>
          <w:rFonts w:hint="eastAsia"/>
        </w:rPr>
      </w:pPr>
      <w:r>
        <w:rPr>
          <w:rFonts w:hint="eastAsia"/>
        </w:rPr>
        <w:t>数字人民币作为中国法定数字货币，是推动数字经济发展的核心工具。自2020年以来，中国在22个自由贸易试验区积极推广数字人民币应用，尤其在B2B结算和区块链确权方面取得显著进展。</w:t>
      </w:r>
    </w:p>
    <w:p>
      <w:pPr>
        <w:rPr>
          <w:rFonts w:hint="eastAsia"/>
        </w:rPr>
      </w:pPr>
    </w:p>
    <w:p>
      <w:pPr>
        <w:rPr>
          <w:rFonts w:hint="eastAsia"/>
          <w:b/>
          <w:bCs/>
        </w:rPr>
      </w:pPr>
      <w:r>
        <w:rPr>
          <w:rFonts w:hint="eastAsia"/>
          <w:b/>
          <w:bCs/>
        </w:rPr>
        <w:t>### 1. 数字人民币B2B结算的探索</w:t>
      </w:r>
    </w:p>
    <w:p>
      <w:pPr>
        <w:rPr>
          <w:rFonts w:hint="eastAsia"/>
        </w:rPr>
      </w:pPr>
    </w:p>
    <w:p>
      <w:pPr>
        <w:rPr>
          <w:rFonts w:hint="eastAsia"/>
        </w:rPr>
      </w:pPr>
      <w:r>
        <w:rPr>
          <w:rFonts w:hint="eastAsia"/>
        </w:rPr>
        <w:t>传统跨境和国内B2B结算存在手续繁琐、成本高、结算周期长等问题。数字人民币以其高效、安全、可追溯的特点，为B2B交易提供了更优的支付解决方案。在自贸区内，企业通过数字人民币实现资金快速到账，减少对传统银行中介的依赖，提升资金使用效率。</w:t>
      </w:r>
    </w:p>
    <w:p>
      <w:pPr>
        <w:rPr>
          <w:rFonts w:hint="eastAsia"/>
        </w:rPr>
      </w:pPr>
    </w:p>
    <w:p>
      <w:pPr>
        <w:rPr>
          <w:rFonts w:hint="eastAsia"/>
          <w:b/>
          <w:bCs/>
        </w:rPr>
      </w:pPr>
      <w:r>
        <w:rPr>
          <w:rFonts w:hint="eastAsia"/>
          <w:b/>
          <w:bCs/>
        </w:rPr>
        <w:t>### 2. 区块链技术赋能确权体系</w:t>
      </w:r>
    </w:p>
    <w:p>
      <w:pPr>
        <w:rPr>
          <w:rFonts w:hint="eastAsia"/>
        </w:rPr>
      </w:pPr>
    </w:p>
    <w:p>
      <w:pPr>
        <w:rPr>
          <w:rFonts w:hint="eastAsia"/>
        </w:rPr>
      </w:pPr>
      <w:r>
        <w:rPr>
          <w:rFonts w:hint="eastAsia"/>
        </w:rPr>
        <w:t>区块链技术具有去中心化、数据不可篡改和智能合约等特性，适合用来建立可信的资产确权体系。自贸区将区块链与数字人民币深度结合，实现应收账款、知识产权等数字资产的确权和流转，为供应链金融提供坚实的技术支撑。</w:t>
      </w:r>
    </w:p>
    <w:p>
      <w:pPr>
        <w:rPr>
          <w:rFonts w:hint="eastAsia"/>
        </w:rPr>
      </w:pPr>
    </w:p>
    <w:p>
      <w:pPr>
        <w:rPr>
          <w:rFonts w:hint="eastAsia"/>
          <w:b/>
          <w:bCs/>
        </w:rPr>
      </w:pPr>
      <w:r>
        <w:rPr>
          <w:rFonts w:hint="eastAsia"/>
          <w:b/>
          <w:bCs/>
        </w:rPr>
        <w:t>### 3. 数字人民币占比提升的影响</w:t>
      </w:r>
    </w:p>
    <w:p>
      <w:pPr>
        <w:rPr>
          <w:rFonts w:hint="eastAsia"/>
        </w:rPr>
      </w:pPr>
    </w:p>
    <w:p>
      <w:pPr>
        <w:rPr>
          <w:rFonts w:hint="eastAsia"/>
        </w:rPr>
      </w:pPr>
      <w:r>
        <w:rPr>
          <w:rFonts w:hint="eastAsia"/>
        </w:rPr>
        <w:t>截至2025年，数字人民币在自贸区的使用占比已达到12%，这不仅反映了数字货币的市场接受度，也推动了支付体系的现代化。企业和个人用户的数字支付习惯逐步形成，数字人民币的普及促进了资金流动的透明化和监管的精细化。</w:t>
      </w:r>
    </w:p>
    <w:p>
      <w:pPr>
        <w:rPr>
          <w:rFonts w:hint="eastAsia"/>
        </w:rPr>
      </w:pPr>
    </w:p>
    <w:p>
      <w:pPr>
        <w:rPr>
          <w:rFonts w:hint="eastAsia"/>
          <w:b/>
          <w:bCs/>
          <w:sz w:val="28"/>
          <w:szCs w:val="28"/>
        </w:rPr>
      </w:pPr>
      <w:r>
        <w:rPr>
          <w:rFonts w:hint="eastAsia"/>
          <w:b/>
          <w:bCs/>
          <w:sz w:val="28"/>
          <w:szCs w:val="28"/>
        </w:rPr>
        <w:t>## 三、供应链金融监管沙盒与数字人民币的协同效应</w:t>
      </w:r>
    </w:p>
    <w:p>
      <w:pPr>
        <w:rPr>
          <w:rFonts w:hint="eastAsia"/>
        </w:rPr>
      </w:pPr>
    </w:p>
    <w:p>
      <w:pPr>
        <w:rPr>
          <w:rFonts w:hint="eastAsia"/>
        </w:rPr>
      </w:pPr>
      <w:r>
        <w:rPr>
          <w:rFonts w:hint="eastAsia"/>
        </w:rPr>
        <w:t>深圳“供应链金融监管沙盒”与数字人民币的推广形成了天然的协同关系。数字人民币为供应链金融提供了结算基础，而监管沙盒则为创新模式的试验和风险管理提供了政策保障。</w:t>
      </w:r>
    </w:p>
    <w:p>
      <w:pPr>
        <w:rPr>
          <w:rFonts w:hint="eastAsia"/>
        </w:rPr>
      </w:pPr>
    </w:p>
    <w:p>
      <w:pPr>
        <w:rPr>
          <w:rFonts w:hint="eastAsia"/>
          <w:b/>
          <w:bCs/>
        </w:rPr>
      </w:pPr>
      <w:r>
        <w:rPr>
          <w:rFonts w:hint="eastAsia"/>
          <w:b/>
          <w:bCs/>
        </w:rPr>
        <w:t>### 1. 提升供应链金融效率</w:t>
      </w:r>
    </w:p>
    <w:p>
      <w:pPr>
        <w:rPr>
          <w:rFonts w:hint="eastAsia"/>
        </w:rPr>
      </w:pPr>
    </w:p>
    <w:p>
      <w:pPr>
        <w:rPr>
          <w:rFonts w:hint="eastAsia"/>
        </w:rPr>
      </w:pPr>
      <w:r>
        <w:rPr>
          <w:rFonts w:hint="eastAsia"/>
        </w:rPr>
        <w:t>数字人民币的实时结算功能极大缩短资金周转时间，减少了传统银行转账的等待周期。同时，区块链技术结合数字人民币，确保交易数据真实透明，增强了融资方和金融机构的信任基础。</w:t>
      </w:r>
    </w:p>
    <w:p>
      <w:pPr>
        <w:rPr>
          <w:rFonts w:hint="eastAsia"/>
        </w:rPr>
      </w:pPr>
    </w:p>
    <w:p>
      <w:pPr>
        <w:rPr>
          <w:rFonts w:hint="eastAsia"/>
          <w:b/>
          <w:bCs/>
        </w:rPr>
      </w:pPr>
      <w:r>
        <w:rPr>
          <w:rFonts w:hint="eastAsia"/>
          <w:b/>
          <w:bCs/>
        </w:rPr>
        <w:t>### 2. 降低金融风险</w:t>
      </w:r>
    </w:p>
    <w:p>
      <w:pPr>
        <w:rPr>
          <w:rFonts w:hint="eastAsia"/>
        </w:rPr>
      </w:pPr>
    </w:p>
    <w:p>
      <w:pPr>
        <w:rPr>
          <w:rFonts w:hint="eastAsia"/>
        </w:rPr>
      </w:pPr>
      <w:r>
        <w:rPr>
          <w:rFonts w:hint="eastAsia"/>
        </w:rPr>
        <w:t>通过监管沙盒，监管机构可以在可控范围内观察和评估数字人民币在供应链金融中的应用效果，及时调整政策，防范信用风险和操作风险，保障金融体系稳定。</w:t>
      </w:r>
    </w:p>
    <w:p>
      <w:pPr>
        <w:rPr>
          <w:rFonts w:hint="eastAsia"/>
        </w:rPr>
      </w:pPr>
    </w:p>
    <w:p>
      <w:pPr>
        <w:rPr>
          <w:rFonts w:hint="eastAsia"/>
          <w:b/>
          <w:bCs/>
        </w:rPr>
      </w:pPr>
      <w:r>
        <w:rPr>
          <w:rFonts w:hint="eastAsia"/>
          <w:b/>
          <w:bCs/>
        </w:rPr>
        <w:t>### 3. 促进产业数字化转型</w:t>
      </w:r>
    </w:p>
    <w:p>
      <w:pPr>
        <w:rPr>
          <w:rFonts w:hint="eastAsia"/>
        </w:rPr>
      </w:pPr>
    </w:p>
    <w:p>
      <w:pPr>
        <w:rPr>
          <w:rFonts w:hint="eastAsia"/>
        </w:rPr>
      </w:pPr>
      <w:r>
        <w:rPr>
          <w:rFonts w:hint="eastAsia"/>
        </w:rPr>
        <w:t>供应链金融与数字人民币的融合推动了产业链上下游企业的信息化、数字化进程。企业能够更好地利用数据资产进行融资和风险管理，加快数字产业生态的建设。</w:t>
      </w:r>
    </w:p>
    <w:p>
      <w:pPr>
        <w:rPr>
          <w:rFonts w:hint="eastAsia"/>
        </w:rPr>
      </w:pPr>
    </w:p>
    <w:p>
      <w:pPr>
        <w:rPr>
          <w:rFonts w:hint="eastAsia"/>
          <w:b/>
          <w:bCs/>
          <w:sz w:val="28"/>
          <w:szCs w:val="28"/>
        </w:rPr>
      </w:pPr>
      <w:r>
        <w:rPr>
          <w:rFonts w:hint="eastAsia"/>
          <w:b/>
          <w:bCs/>
          <w:sz w:val="28"/>
          <w:szCs w:val="28"/>
        </w:rPr>
        <w:t>## 四、未来展望与挑战</w:t>
      </w:r>
    </w:p>
    <w:p>
      <w:pPr>
        <w:rPr>
          <w:rFonts w:hint="eastAsia"/>
        </w:rPr>
      </w:pPr>
    </w:p>
    <w:p>
      <w:pPr>
        <w:rPr>
          <w:rFonts w:hint="eastAsia"/>
        </w:rPr>
      </w:pPr>
      <w:r>
        <w:rPr>
          <w:rFonts w:hint="eastAsia"/>
        </w:rPr>
        <w:t>尽管深圳及自贸区在数字人民币和供应链金融监管创新方面取得了积极进展，但仍面临多方面挑战。</w:t>
      </w:r>
    </w:p>
    <w:p>
      <w:pPr>
        <w:rPr>
          <w:rFonts w:hint="eastAsia"/>
        </w:rPr>
      </w:pPr>
    </w:p>
    <w:p>
      <w:pPr>
        <w:rPr>
          <w:rFonts w:hint="eastAsia"/>
          <w:b/>
          <w:bCs/>
        </w:rPr>
      </w:pPr>
      <w:r>
        <w:rPr>
          <w:rFonts w:hint="eastAsia"/>
          <w:b/>
          <w:bCs/>
        </w:rPr>
        <w:t>### 1. 技术标准与互操作性</w:t>
      </w:r>
    </w:p>
    <w:p>
      <w:pPr>
        <w:rPr>
          <w:rFonts w:hint="eastAsia"/>
        </w:rPr>
      </w:pPr>
    </w:p>
    <w:p>
      <w:pPr>
        <w:rPr>
          <w:rFonts w:hint="eastAsia"/>
        </w:rPr>
      </w:pPr>
      <w:r>
        <w:rPr>
          <w:rFonts w:hint="eastAsia"/>
        </w:rPr>
        <w:t>数字人民币和区块链技术需要统一的技术标准和协议，确保不同系统之间的兼容和数据互通，避免“信息孤岛”现象。</w:t>
      </w:r>
    </w:p>
    <w:p>
      <w:pPr>
        <w:rPr>
          <w:rFonts w:hint="eastAsia"/>
        </w:rPr>
      </w:pPr>
    </w:p>
    <w:p>
      <w:pPr>
        <w:rPr>
          <w:rFonts w:hint="eastAsia"/>
          <w:b/>
          <w:bCs/>
        </w:rPr>
      </w:pPr>
      <w:r>
        <w:rPr>
          <w:rFonts w:hint="eastAsia"/>
          <w:b/>
          <w:bCs/>
        </w:rPr>
        <w:t>### 2. 法律法规完善</w:t>
      </w:r>
    </w:p>
    <w:p>
      <w:pPr>
        <w:rPr>
          <w:rFonts w:hint="eastAsia"/>
        </w:rPr>
      </w:pPr>
    </w:p>
    <w:p>
      <w:pPr>
        <w:rPr>
          <w:rFonts w:hint="eastAsia"/>
        </w:rPr>
      </w:pPr>
      <w:r>
        <w:rPr>
          <w:rFonts w:hint="eastAsia"/>
        </w:rPr>
        <w:t>供应链金融涉及多方权益，数字货币的应用也引发新的法律问题。需完善相关法律法规，明确数字资产确权、交易规则及争议解决机制。</w:t>
      </w:r>
    </w:p>
    <w:p>
      <w:pPr>
        <w:rPr>
          <w:rFonts w:hint="eastAsia"/>
        </w:rPr>
      </w:pPr>
    </w:p>
    <w:p>
      <w:pPr>
        <w:rPr>
          <w:rFonts w:hint="eastAsia"/>
        </w:rPr>
      </w:pPr>
      <w:r>
        <w:rPr>
          <w:rFonts w:hint="eastAsia"/>
          <w:b/>
          <w:bCs/>
        </w:rPr>
        <w:t>### 3. 市场接受度与用户教</w:t>
      </w:r>
      <w:r>
        <w:rPr>
          <w:rFonts w:hint="eastAsia"/>
        </w:rPr>
        <w:t>育</w:t>
      </w:r>
    </w:p>
    <w:p>
      <w:pPr>
        <w:rPr>
          <w:rFonts w:hint="eastAsia"/>
        </w:rPr>
      </w:pPr>
    </w:p>
    <w:p>
      <w:pPr>
        <w:rPr>
          <w:rFonts w:hint="eastAsia"/>
        </w:rPr>
      </w:pPr>
      <w:r>
        <w:rPr>
          <w:rFonts w:hint="eastAsia"/>
        </w:rPr>
        <w:t>尽管数字人民币使用率提升，但部分企业和个人对新技术仍存在认知障碍。加强宣传和教育，提高用户体验，是推广的关键。</w:t>
      </w:r>
    </w:p>
    <w:p>
      <w:pPr>
        <w:rPr>
          <w:rFonts w:hint="eastAsia"/>
        </w:rPr>
      </w:pPr>
    </w:p>
    <w:p>
      <w:pPr>
        <w:rPr>
          <w:rFonts w:hint="eastAsia"/>
          <w:b/>
          <w:bCs/>
        </w:rPr>
      </w:pPr>
      <w:r>
        <w:rPr>
          <w:rFonts w:hint="eastAsia"/>
          <w:b/>
          <w:bCs/>
        </w:rPr>
        <w:t>### 4. 风险防控机制</w:t>
      </w:r>
    </w:p>
    <w:p>
      <w:pPr>
        <w:rPr>
          <w:rFonts w:hint="eastAsia"/>
        </w:rPr>
      </w:pPr>
    </w:p>
    <w:p>
      <w:pPr>
        <w:rPr>
          <w:rFonts w:hint="eastAsia"/>
        </w:rPr>
      </w:pPr>
      <w:r>
        <w:rPr>
          <w:rFonts w:hint="eastAsia"/>
        </w:rPr>
        <w:t>随着创新业务的增多，金融风险更加多样化。监管沙盒需不断完善风险监测和应急响应机制，保证创新与安全并重。</w:t>
      </w:r>
    </w:p>
    <w:p>
      <w:pPr>
        <w:rPr>
          <w:rFonts w:hint="eastAsia"/>
        </w:rPr>
      </w:pPr>
    </w:p>
    <w:p>
      <w:pPr>
        <w:spacing w:line="360" w:lineRule="auto"/>
        <w:rPr>
          <w:rFonts w:hint="eastAsia"/>
          <w:b/>
          <w:bCs/>
          <w:sz w:val="28"/>
          <w:szCs w:val="28"/>
        </w:rPr>
      </w:pPr>
      <w:bookmarkStart w:id="0" w:name="_GoBack"/>
      <w:r>
        <w:rPr>
          <w:rFonts w:hint="eastAsia"/>
          <w:b/>
          <w:bCs/>
          <w:sz w:val="28"/>
          <w:szCs w:val="28"/>
        </w:rPr>
        <w:t>## 结语</w:t>
      </w:r>
    </w:p>
    <w:bookmarkEnd w:id="0"/>
    <w:p>
      <w:pPr>
        <w:rPr>
          <w:rFonts w:hint="eastAsia"/>
        </w:rPr>
      </w:pPr>
    </w:p>
    <w:p>
      <w:r>
        <w:rPr>
          <w:rFonts w:hint="eastAsia"/>
        </w:rPr>
        <w:t>深圳试行“供应链金融监管沙盒”与中国自贸区数字人民币的创新应用，是推动中国金融科技创新和数字经济发展的重要举措。通过政策引导、技术赋能和市场推广，数字人民币在供应链金融中的应用正逐步走向成熟，助力实体经济高质量发展。未来，只有不断完善技术标准和监管体系，增强用户信心，才能真正实现数字人民币和供应链金融的深度融合，推动中国金融体系迈向智能化、数字化新阶段。</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4NzIyN2MxYTlmMzQ1NGE2MjU5NWRkMjhlOGMxYTAifQ=="/>
  </w:docVars>
  <w:rsids>
    <w:rsidRoot w:val="00000000"/>
    <w:rsid w:val="65A118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2025-06-10T08:33:03Z</dcterms:created>
  <dc:creator>Administrator</dc:creator>
  <cp:lastModifiedBy>简付月</cp:lastModifiedBy>
  <dcterms:modified xsi:type="dcterms:W3CDTF">2025-06-10T08:36:36Z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1440DA66EA10483E81C43471DDD1CAE2_12</vt:lpwstr>
  </property>
</Properties>
</file>