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eastAsiaTheme="minorEastAsia"/>
          <w:lang w:val="en-US" w:eastAsia="zh-CN"/>
        </w:rPr>
      </w:pPr>
      <w:bookmarkStart w:id="0" w:name="_GoBack"/>
      <w:bookmarkEnd w:id="0"/>
      <w:r>
        <w:rPr>
          <w:rFonts w:hint="eastAsia"/>
        </w:rPr>
        <w:t xml:space="preserve"># 读书报告  </w:t>
      </w:r>
      <w:r>
        <w:rPr>
          <w:rFonts w:hint="eastAsia"/>
          <w:lang w:val="en-US" w:eastAsia="zh-CN"/>
        </w:rPr>
        <w:t>1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</w:rPr>
        <w:t>——</w:t>
      </w:r>
      <w:r>
        <w:rPr>
          <w:rFonts w:hint="eastAsia"/>
          <w:b/>
          <w:bCs/>
          <w:sz w:val="32"/>
          <w:szCs w:val="32"/>
        </w:rPr>
        <w:t>《绿色供应链金融：模式创新与实践观察》与 2024 年行业调研的对读与思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## 一、选题缘起</w:t>
      </w:r>
      <w:r>
        <w:rPr>
          <w:rFonts w:hint="eastAsia"/>
        </w:rPr>
        <w:t xml:space="preserve">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过去两年，“双碳”目标从宏观宣示走向微观落地。融资端与产业端的交叉地带，正悄悄长出一条新赛道：绿色供应链金融。为了厘清其脉络，我在学期末选读了王嘉陵、刘思琪编著的《绿色供应链金融：模式创新与实践观察》（机械工业出版社，2023 年 10 月），并结合 2024 年中国物流与采购联合会、财新智库等机构联合发布的《绿色供应链金融行业调研报告》做了一次对照阅读。本报告即是阅读、访谈与课堂讨论杂糅后的思考记录，全文约 4300 余字。  </w:t>
      </w:r>
    </w:p>
    <w:p>
      <w:pPr>
        <w:rPr>
          <w:rFonts w:hint="eastAsia"/>
        </w:rPr>
      </w:pP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## 二、图书概要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1. 写作背景  </w:t>
      </w:r>
    </w:p>
    <w:p>
      <w:pPr>
        <w:rPr>
          <w:rFonts w:hint="eastAsia"/>
        </w:rPr>
      </w:pPr>
      <w:r>
        <w:rPr>
          <w:rFonts w:hint="eastAsia"/>
        </w:rPr>
        <w:t xml:space="preserve">   作者团队来自银行、头部核心企业与高校智库，书中穿插了建材、家电、光伏等七个案例，具有浓厚的实务色彩。  </w:t>
      </w:r>
    </w:p>
    <w:p>
      <w:pPr>
        <w:rPr>
          <w:rFonts w:hint="eastAsia"/>
        </w:rPr>
      </w:pPr>
      <w:r>
        <w:rPr>
          <w:rFonts w:hint="eastAsia"/>
        </w:rPr>
        <w:t xml:space="preserve">2. 核心框架  </w:t>
      </w:r>
    </w:p>
    <w:p>
      <w:pPr>
        <w:rPr>
          <w:rFonts w:hint="eastAsia"/>
        </w:rPr>
      </w:pPr>
      <w:r>
        <w:rPr>
          <w:rFonts w:hint="eastAsia"/>
        </w:rPr>
        <w:t xml:space="preserve">   ① 绿色供应链与传统供应链金融的区别；② 金融机构的产品逻辑；③ 企业端的场景落地；④ 风险管理与政策评价。  </w:t>
      </w:r>
    </w:p>
    <w:p>
      <w:pPr>
        <w:rPr>
          <w:rFonts w:hint="eastAsia"/>
        </w:rPr>
      </w:pPr>
      <w:r>
        <w:rPr>
          <w:rFonts w:hint="eastAsia"/>
        </w:rPr>
        <w:t xml:space="preserve">3. 主要观点  </w:t>
      </w:r>
    </w:p>
    <w:p>
      <w:pPr>
        <w:rPr>
          <w:rFonts w:hint="eastAsia"/>
        </w:rPr>
      </w:pPr>
      <w:r>
        <w:rPr>
          <w:rFonts w:hint="eastAsia"/>
        </w:rPr>
        <w:t xml:space="preserve">   * 绿色识别是起点：要把“绿色属性”嵌入贯穿采购、生产、运输、回收的链路，而不只是末端碳核算。  </w:t>
      </w:r>
    </w:p>
    <w:p>
      <w:pPr>
        <w:rPr>
          <w:rFonts w:hint="eastAsia"/>
        </w:rPr>
      </w:pPr>
      <w:r>
        <w:rPr>
          <w:rFonts w:hint="eastAsia"/>
        </w:rPr>
        <w:t xml:space="preserve">   * “三流合一”是关键：资金流、物流、信息流在数字平台上汇聚，才能降低额外的尽调成本。  </w:t>
      </w:r>
    </w:p>
    <w:p>
      <w:pPr>
        <w:rPr>
          <w:rFonts w:hint="eastAsia"/>
        </w:rPr>
      </w:pPr>
      <w:r>
        <w:rPr>
          <w:rFonts w:hint="eastAsia"/>
        </w:rPr>
        <w:t xml:space="preserve">   * 激励兼顾“软”“硬”：税收减免、贴息、排放配额与 ESG 评级加分相互配套，可以把潜在红利显化为企业的“可见收益”。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 xml:space="preserve">## 三、行业调研要点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最新调研覆盖 90 家银行、70 余家核心企业与 300 多家中小供应商，三个数据最让我印象深刻：  </w:t>
      </w:r>
    </w:p>
    <w:p>
      <w:pPr>
        <w:rPr>
          <w:rFonts w:hint="eastAsia"/>
        </w:rPr>
      </w:pPr>
      <w:r>
        <w:rPr>
          <w:rFonts w:hint="eastAsia"/>
        </w:rPr>
        <w:t xml:space="preserve">1. 今年绿色供应链融资余额同比增长 41%，高于普惠和科创贷款增速；  </w:t>
      </w:r>
    </w:p>
    <w:p>
      <w:pPr>
        <w:rPr>
          <w:rFonts w:hint="eastAsia"/>
        </w:rPr>
      </w:pPr>
      <w:r>
        <w:rPr>
          <w:rFonts w:hint="eastAsia"/>
        </w:rPr>
        <w:t xml:space="preserve">2. 核心企业的碳排放审核已下沉到二级甚至三级供应商，占比从去年的 12% 升到 28%；  </w:t>
      </w:r>
    </w:p>
    <w:p>
      <w:pPr>
        <w:rPr>
          <w:rFonts w:hint="eastAsia"/>
        </w:rPr>
      </w:pPr>
      <w:r>
        <w:rPr>
          <w:rFonts w:hint="eastAsia"/>
        </w:rPr>
        <w:t xml:space="preserve">3. “订单＋碳足迹”双重授信模型的坏账率只有 0.17%，远低于一般流动资金贷款。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换句话说，绿色因子不仅没有推高金融风险，反而通过更透明的链路管理带来了额外的风控红利。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## 四、对照阅读与批判式思考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1. 绿色识别的“天花板”  </w:t>
      </w:r>
    </w:p>
    <w:p>
      <w:pPr>
        <w:rPr>
          <w:rFonts w:hint="eastAsia"/>
        </w:rPr>
      </w:pPr>
      <w:r>
        <w:rPr>
          <w:rFonts w:hint="eastAsia"/>
        </w:rPr>
        <w:t xml:space="preserve">   图书中强调要引用 ISO14067、PAS2060 等国际标准，但调研显示，目前中小企业真正能出具第三方碳足迹报告的不足 15%。也就是说，识别体系的“硬件”远未普及，而书中对这一障碍着墨较少。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2. 数据平台的“孤岛化”  </w:t>
      </w:r>
    </w:p>
    <w:p>
      <w:pPr>
        <w:rPr>
          <w:rFonts w:hint="eastAsia"/>
        </w:rPr>
      </w:pPr>
      <w:r>
        <w:rPr>
          <w:rFonts w:hint="eastAsia"/>
        </w:rPr>
        <w:t xml:space="preserve">   书里推崇“一站式”数字底座，然而实践中大行、电商系和地方政府平台各自为政，数据价值并未完全兑现。未来或许需要像支付清算协会那样的“绿色数据中台”，否则“信息流”谈不上闭环。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3. 激励机制的“马太效应”  </w:t>
      </w:r>
    </w:p>
    <w:p>
      <w:pPr>
        <w:rPr>
          <w:rFonts w:hint="eastAsia"/>
        </w:rPr>
      </w:pPr>
      <w:r>
        <w:rPr>
          <w:rFonts w:hint="eastAsia"/>
        </w:rPr>
        <w:t xml:space="preserve">   大型央企可以轻松获得贴息和碳指标交易溢价，中小微却在夹缝中挣扎。作者把解决之道寄托在“供应链生态带动”，但从调研访谈来看，核心企业对“帮扶”意愿并不稳定。一旦市场周期进入下行，高排放、弱资质的环节仍可能被甩出链条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4. 金融机构的绩效压力  </w:t>
      </w:r>
    </w:p>
    <w:p>
      <w:pPr>
        <w:rPr>
          <w:rFonts w:hint="eastAsia"/>
        </w:rPr>
      </w:pPr>
      <w:r>
        <w:rPr>
          <w:rFonts w:hint="eastAsia"/>
        </w:rPr>
        <w:t xml:space="preserve">   绿色供应链金融被纳入监管部门“正向评价”，银行自然愿意做。但业绩考核仍以规模与利润率为王，分行层面出现“强贴绿标签”的冲动，甚至有“普通应收账款换壳称 ESG”的灰色空间。书中对这一风险提示略显温柔。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  <w:b/>
          <w:bCs/>
          <w:sz w:val="28"/>
          <w:szCs w:val="28"/>
        </w:rPr>
        <w:t>## 五、个人观察：三条可能的突破口</w:t>
      </w:r>
      <w:r>
        <w:rPr>
          <w:rFonts w:hint="eastAsia"/>
        </w:rPr>
        <w:t xml:space="preserve">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1. “场景化碳足迹” vs. “项目化碳排放”  </w:t>
      </w:r>
    </w:p>
    <w:p>
      <w:pPr>
        <w:rPr>
          <w:rFonts w:hint="eastAsia"/>
        </w:rPr>
      </w:pPr>
      <w:r>
        <w:rPr>
          <w:rFonts w:hint="eastAsia"/>
        </w:rPr>
        <w:t xml:space="preserve">   现有评估更关注单个项目的节能指标，而供应链是动态联动的。我认为可将车间、仓储、运输三类高频场景分层建模，再通过 API 实时调用，给金融机构提供可验证、可追踪的颗粒化数据。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2. 从“放款思维”转向“碳资产运营”  </w:t>
      </w:r>
    </w:p>
    <w:p>
      <w:pPr>
        <w:rPr>
          <w:rFonts w:hint="eastAsia"/>
        </w:rPr>
      </w:pPr>
      <w:r>
        <w:rPr>
          <w:rFonts w:hint="eastAsia"/>
        </w:rPr>
        <w:t xml:space="preserve">   调研里，部分银行已启动“碳账户”业务，把客户减排量做成可交易凭证。与其说是贷款增量，不如说是培养未来的碳资产托管市场。金融机构应该提前布局碳资产估值、登记与做市功能。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3. 联盟区块链的妥协方案  </w:t>
      </w:r>
    </w:p>
    <w:p>
      <w:pPr>
        <w:rPr>
          <w:rFonts w:hint="eastAsia"/>
        </w:rPr>
      </w:pPr>
      <w:r>
        <w:rPr>
          <w:rFonts w:hint="eastAsia"/>
        </w:rPr>
        <w:t xml:space="preserve">   全链条上链听起来理想，但系统迁移成本太高。我在采访里听到一种“侧链”模式：只把关键证据哈希写入联盟链，原始业务仍在老系统跑，这样既保留合规审计痕迹，又不致于“推倒重来”。该思路或许更适合一线分行和民企。  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## 六、阅读收获与自我反思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1. 供应链金融不是“新酒旧瓶”  </w:t>
      </w:r>
    </w:p>
    <w:p>
      <w:pPr>
        <w:rPr>
          <w:rFonts w:hint="eastAsia"/>
        </w:rPr>
      </w:pPr>
      <w:r>
        <w:rPr>
          <w:rFonts w:hint="eastAsia"/>
        </w:rPr>
        <w:t xml:space="preserve">   读完此书，我才真正意识到绿色维度改变的不仅是客户名单，更是风险定价底层逻辑——绿色使得外部性被折价进了融资成本里。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2. 研究要多走出去  </w:t>
      </w:r>
    </w:p>
    <w:p>
      <w:pPr>
        <w:rPr>
          <w:rFonts w:hint="eastAsia"/>
        </w:rPr>
      </w:pPr>
      <w:r>
        <w:rPr>
          <w:rFonts w:hint="eastAsia"/>
        </w:rPr>
        <w:t xml:space="preserve">   书中的七个案例很鲜活，但如果没有调研报告提供的基数对照，我难以判断其普遍性。未来写论文或从业，最好在数据库与田野之间来回切换。  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 xml:space="preserve">3. “绿色”不等于“公益”  </w:t>
      </w:r>
    </w:p>
    <w:p>
      <w:pPr>
        <w:rPr>
          <w:rFonts w:hint="eastAsia"/>
        </w:rPr>
      </w:pPr>
      <w:r>
        <w:rPr>
          <w:rFonts w:hint="eastAsia"/>
        </w:rPr>
        <w:t xml:space="preserve">   绿色供应链金融若要长跑，必须在商业可行与环境友好之间找到“铰链”。银行也好，核心企业也罢，都需要看到真金白银的收益——减少违约率、稳定订单或拿到补贴——理想主义单打独斗终究走不远。  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## 七、结语  </w:t>
      </w:r>
    </w:p>
    <w:p>
      <w:pPr>
        <w:rPr>
          <w:rFonts w:hint="eastAsia"/>
        </w:rPr>
      </w:pPr>
    </w:p>
    <w:p>
      <w:r>
        <w:rPr>
          <w:rFonts w:hint="eastAsia"/>
        </w:rPr>
        <w:t>《绿色供应链金融：模式创新与实践观察》为读者打开了一扇窗口，让我看见金融与减碳结合的丰富场景；而 2024 年行业调研又像一面镜子，折射出现实世界的摩擦与温度。两者相互映照，使我更加确信：绿色供应链金融绝不是一阵风，它是一条被政策、技术与市场共同拱起的“隧道”，既漫长又充满光亮。作为金融专业学生，我希望自己不仅能做隧道里的观察者，更能成为修路人，让资本的脉动与地球的呼吸合拍共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00000000"/>
    <w:rsid w:val="04E06FAB"/>
    <w:rsid w:val="109205EF"/>
    <w:rsid w:val="2EC9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2025-06-10T07:58:00Z</dcterms:created>
  <dc:creator>Administrator</dc:creator>
  <cp:lastModifiedBy>简付月</cp:lastModifiedBy>
  <dcterms:modified xsi:type="dcterms:W3CDTF">2025-06-10T08:36:49Z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8ADE86A7D8F24FDC99DC47418E15BF8E_12</vt:lpwstr>
  </property>
</Properties>
</file>