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1E937" w14:textId="77777777" w:rsidR="004C4084" w:rsidRPr="00FF7B72" w:rsidRDefault="004C4084" w:rsidP="004C4084">
      <w:pPr>
        <w:widowControl/>
        <w:shd w:val="clear" w:color="auto" w:fill="FFFFFF"/>
        <w:spacing w:before="274" w:after="206"/>
        <w:jc w:val="left"/>
        <w:outlineLvl w:val="0"/>
        <w:rPr>
          <w:rFonts w:ascii="Segoe UI" w:eastAsia="宋体" w:hAnsi="Segoe UI" w:cs="Segoe UI"/>
          <w:b/>
          <w:bCs/>
          <w:color w:val="404040"/>
          <w:kern w:val="36"/>
          <w:sz w:val="41"/>
          <w:szCs w:val="41"/>
        </w:rPr>
      </w:pPr>
      <w:r w:rsidRPr="00FF7B72">
        <w:rPr>
          <w:rFonts w:ascii="Segoe UI" w:eastAsia="宋体" w:hAnsi="Segoe UI" w:cs="Segoe UI"/>
          <w:b/>
          <w:bCs/>
          <w:color w:val="404040"/>
          <w:kern w:val="36"/>
          <w:sz w:val="41"/>
          <w:szCs w:val="41"/>
        </w:rPr>
        <w:t>《物流金融》读书笔记二：运作机制与行业实践</w:t>
      </w:r>
    </w:p>
    <w:p w14:paraId="41BCA717" w14:textId="77777777" w:rsidR="004C4084" w:rsidRPr="00FF7B72" w:rsidRDefault="004C4084" w:rsidP="004C4084">
      <w:pPr>
        <w:widowControl/>
        <w:shd w:val="clear" w:color="auto" w:fill="FFFFFF"/>
        <w:spacing w:before="274" w:after="206"/>
        <w:jc w:val="left"/>
        <w:outlineLvl w:val="1"/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 xml:space="preserve">1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>物流金融的复杂生态系统</w:t>
      </w:r>
    </w:p>
    <w:p w14:paraId="7D62FB76" w14:textId="77777777" w:rsidR="004C4084" w:rsidRPr="00FF7B72" w:rsidRDefault="004C4084" w:rsidP="004C4084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物流金融的运作依赖于一个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多层级参与、多功能协同的生态系统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。在这个系统中，各主体通过专业化分工实现价值共创，形成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物流促金融、金融反哺物流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的良性循环。根据国际供应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链金融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协会定义，物流金融生态系统包含五大核心主体：</w:t>
      </w:r>
    </w:p>
    <w:p w14:paraId="5955E377" w14:textId="77777777" w:rsidR="004C4084" w:rsidRPr="00FF7B72" w:rsidRDefault="004C4084" w:rsidP="004C4084">
      <w:pPr>
        <w:widowControl/>
        <w:numPr>
          <w:ilvl w:val="0"/>
          <w:numId w:val="1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金融机构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：提供资金融通、结算、保险等服务，包括银行、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保理公司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、融资租赁公司等</w:t>
      </w:r>
    </w:p>
    <w:p w14:paraId="4F0420F9" w14:textId="77777777" w:rsidR="004C4084" w:rsidRPr="00FF7B72" w:rsidRDefault="004C4084" w:rsidP="004C4084">
      <w:pPr>
        <w:widowControl/>
        <w:numPr>
          <w:ilvl w:val="0"/>
          <w:numId w:val="1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物流企业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：承担货物运输、仓储管理、质押监管等实体服务</w:t>
      </w:r>
    </w:p>
    <w:p w14:paraId="6C71DB01" w14:textId="77777777" w:rsidR="004C4084" w:rsidRPr="00FF7B72" w:rsidRDefault="004C4084" w:rsidP="004C4084">
      <w:pPr>
        <w:widowControl/>
        <w:numPr>
          <w:ilvl w:val="0"/>
          <w:numId w:val="1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供应链企业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：涵盖原材料供应商、生产制造商、分销零售商等融资需求方</w:t>
      </w:r>
    </w:p>
    <w:p w14:paraId="66EB9A71" w14:textId="77777777" w:rsidR="004C4084" w:rsidRPr="00FF7B72" w:rsidRDefault="004C4084" w:rsidP="004C4084">
      <w:pPr>
        <w:widowControl/>
        <w:numPr>
          <w:ilvl w:val="0"/>
          <w:numId w:val="1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技术提供商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：开发供应链管理软件、物联网设备及数据分析工具</w:t>
      </w:r>
    </w:p>
    <w:p w14:paraId="7790BC3C" w14:textId="77777777" w:rsidR="004C4084" w:rsidRPr="00FF7B72" w:rsidRDefault="004C4084" w:rsidP="004C4084">
      <w:pPr>
        <w:widowControl/>
        <w:numPr>
          <w:ilvl w:val="0"/>
          <w:numId w:val="1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第三方监管机构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：提供货物评估、合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规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审查及独立监管服务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1</w:t>
      </w:r>
    </w:p>
    <w:p w14:paraId="06924C2D" w14:textId="77777777" w:rsidR="004C4084" w:rsidRPr="00FF7B72" w:rsidRDefault="004C4084" w:rsidP="004C4084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各主体间的协作关系呈现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网状结构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：物流企业作为连接中枢，向上对接金融机构获取授信额度，向下服务供应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链企业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提供融资解决方案。中通快递的实践印证了这一模式的可行性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——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其金融板块为加盟网点提供融资租赁、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商业保理等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服务，截至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2024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年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6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月累计放款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85.4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亿元，覆盖全国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2721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个一级快递网点（覆盖率近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50%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）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1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。</w:t>
      </w:r>
    </w:p>
    <w:p w14:paraId="35810FEC" w14:textId="77777777" w:rsidR="004C4084" w:rsidRPr="00FF7B72" w:rsidRDefault="004C4084" w:rsidP="004C4084">
      <w:pPr>
        <w:widowControl/>
        <w:shd w:val="clear" w:color="auto" w:fill="FFFFFF"/>
        <w:spacing w:before="274" w:after="206"/>
        <w:jc w:val="left"/>
        <w:outlineLvl w:val="1"/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 xml:space="preserve">2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>行业分类与产业链复杂性</w:t>
      </w:r>
    </w:p>
    <w:p w14:paraId="334CA5B4" w14:textId="77777777" w:rsidR="004C4084" w:rsidRPr="00FF7B72" w:rsidRDefault="004C4084" w:rsidP="004C4084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物流行业的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高度碎片化与专业化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特征，使得物流金融服务必须因地制宜。按服务分工可划分为六大类型：</w:t>
      </w:r>
    </w:p>
    <w:p w14:paraId="1E7DC37C" w14:textId="77777777" w:rsidR="004C4084" w:rsidRPr="00FF7B72" w:rsidRDefault="004C4084" w:rsidP="004C4084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2.1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快递快运物流企业</w:t>
      </w:r>
    </w:p>
    <w:p w14:paraId="59C11E66" w14:textId="77777777" w:rsidR="004C4084" w:rsidRPr="00FF7B72" w:rsidRDefault="004C4084" w:rsidP="004C4084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lastRenderedPageBreak/>
        <w:t>以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网络化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+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标准化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为核心优势，通过广泛覆盖的网点为加盟商和客户提供灵活融资。典型代表包括：</w:t>
      </w:r>
    </w:p>
    <w:p w14:paraId="60B80B4A" w14:textId="77777777" w:rsidR="004C4084" w:rsidRPr="00FF7B72" w:rsidRDefault="004C4084" w:rsidP="004C4084">
      <w:pPr>
        <w:widowControl/>
        <w:numPr>
          <w:ilvl w:val="0"/>
          <w:numId w:val="2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申通快递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：推出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申意金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计划，通过总部数据为网点增信，与银行合作为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1000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家网点提供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10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亿元融资额度。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2024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年升级至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2.0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版本，单笔额度提升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300%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，利率降至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3.9%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以下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1</w:t>
      </w:r>
    </w:p>
    <w:p w14:paraId="0F9606BA" w14:textId="77777777" w:rsidR="004C4084" w:rsidRPr="00FF7B72" w:rsidRDefault="004C4084" w:rsidP="004C4084">
      <w:pPr>
        <w:widowControl/>
        <w:numPr>
          <w:ilvl w:val="0"/>
          <w:numId w:val="2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德</w:t>
      </w:r>
      <w:proofErr w:type="gramStart"/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邦</w:t>
      </w:r>
      <w:proofErr w:type="gramEnd"/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物流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：与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蚂蚁金服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合作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德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邦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e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贷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，基于运输数据为承运商提供信用贷款</w:t>
      </w:r>
    </w:p>
    <w:p w14:paraId="098CD62E" w14:textId="77777777" w:rsidR="004C4084" w:rsidRPr="00FF7B72" w:rsidRDefault="004C4084" w:rsidP="004C4084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2.2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综合型物流巨头</w:t>
      </w:r>
    </w:p>
    <w:p w14:paraId="7B01568F" w14:textId="77777777" w:rsidR="004C4084" w:rsidRPr="00FF7B72" w:rsidRDefault="004C4084" w:rsidP="004C4084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依托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全链条服务能力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，深入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供应链各环节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设计金融产品：</w:t>
      </w:r>
    </w:p>
    <w:p w14:paraId="7D62A076" w14:textId="77777777" w:rsidR="004C4084" w:rsidRPr="00FF7B72" w:rsidRDefault="004C4084" w:rsidP="004C4084">
      <w:pPr>
        <w:widowControl/>
        <w:numPr>
          <w:ilvl w:val="0"/>
          <w:numId w:val="3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京东物流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：开发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京保贝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供应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链金融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平台，依据供应商在京东的采购、销售、库存数据自动授信，实现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线上风控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-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分钟级放款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1</w:t>
      </w:r>
    </w:p>
    <w:p w14:paraId="4BB2BA17" w14:textId="77777777" w:rsidR="004C4084" w:rsidRPr="00FF7B72" w:rsidRDefault="004C4084" w:rsidP="004C4084">
      <w:pPr>
        <w:widowControl/>
        <w:numPr>
          <w:ilvl w:val="0"/>
          <w:numId w:val="3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菜鸟网络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：创新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入仓即可贷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模式，商家货物入仓后即时获得贷款额度，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2024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年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618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大促期间单日放款峰值破亿元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1</w:t>
      </w:r>
    </w:p>
    <w:p w14:paraId="2299DB80" w14:textId="77777777" w:rsidR="004C4084" w:rsidRPr="00FF7B72" w:rsidRDefault="004C4084" w:rsidP="004C4084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2.3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地产型物流运营商</w:t>
      </w:r>
    </w:p>
    <w:p w14:paraId="03867A7F" w14:textId="77777777" w:rsidR="004C4084" w:rsidRPr="00FF7B72" w:rsidRDefault="004C4084" w:rsidP="004C4084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以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不动产资源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为核心载体开展金融服务：</w:t>
      </w:r>
    </w:p>
    <w:p w14:paraId="59160811" w14:textId="77777777" w:rsidR="004C4084" w:rsidRPr="00FF7B72" w:rsidRDefault="004C4084" w:rsidP="004C4084">
      <w:pPr>
        <w:widowControl/>
        <w:numPr>
          <w:ilvl w:val="0"/>
          <w:numId w:val="4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万纬物流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：通过房地产投资信托基金（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REITs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）盘活仓储资产，为客户提供质押融资、供应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链金融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等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1</w:t>
      </w:r>
    </w:p>
    <w:p w14:paraId="3D405B47" w14:textId="77777777" w:rsidR="004C4084" w:rsidRPr="00FF7B72" w:rsidRDefault="004C4084" w:rsidP="004C4084">
      <w:pPr>
        <w:widowControl/>
        <w:numPr>
          <w:ilvl w:val="0"/>
          <w:numId w:val="4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普洛斯产融科技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：专设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普易租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产品线，为冷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链企业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提供冷库设备融资租赁服务，覆盖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7400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余家客户（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90%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为中小企业）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1</w:t>
      </w:r>
    </w:p>
    <w:p w14:paraId="68FA8A3B" w14:textId="77777777" w:rsidR="004C4084" w:rsidRPr="00FF7B72" w:rsidRDefault="004C4084" w:rsidP="004C4084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物流产业链的复杂性远超表象。以公路运输为例，一个看似简单的快递包裹（如从广州寄往北京的剃须刀）可能涉及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7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级服务传递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淘宝卖家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→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顺丰快递员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→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广州加盟网点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→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分拨中心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→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干线运输车队（可能外包给安能物流）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→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北京分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lastRenderedPageBreak/>
        <w:t>拨中心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→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目的地网点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→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收件人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5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。这种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层层分包、网状交织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的结构导致融资主体模糊，也是物流金融服务难以标准化的重要原因。</w:t>
      </w:r>
    </w:p>
    <w:p w14:paraId="6E95F8A9" w14:textId="77777777" w:rsidR="004C4084" w:rsidRPr="00FF7B72" w:rsidRDefault="004C4084" w:rsidP="004C4084">
      <w:pPr>
        <w:widowControl/>
        <w:shd w:val="clear" w:color="auto" w:fill="FFFFFF"/>
        <w:spacing w:before="274" w:after="206"/>
        <w:jc w:val="left"/>
        <w:outlineLvl w:val="1"/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 xml:space="preserve">3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>头部企业的差异</w:t>
      </w:r>
      <w:proofErr w:type="gramStart"/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>化实践</w:t>
      </w:r>
      <w:proofErr w:type="gramEnd"/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>路径</w:t>
      </w:r>
    </w:p>
    <w:p w14:paraId="0A715592" w14:textId="77777777" w:rsidR="004C4084" w:rsidRPr="00FF7B72" w:rsidRDefault="004C4084" w:rsidP="004C4084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3.1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顺丰：一体化金融解决方案</w:t>
      </w:r>
    </w:p>
    <w:p w14:paraId="38EC845A" w14:textId="77777777" w:rsidR="004C4084" w:rsidRPr="00FF7B72" w:rsidRDefault="004C4084" w:rsidP="004C4084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顺丰构建了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四位一体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的物流金融产品矩阵：</w:t>
      </w:r>
    </w:p>
    <w:p w14:paraId="649E4104" w14:textId="77777777" w:rsidR="004C4084" w:rsidRPr="00FF7B72" w:rsidRDefault="004C4084" w:rsidP="004C4084">
      <w:pPr>
        <w:widowControl/>
        <w:numPr>
          <w:ilvl w:val="0"/>
          <w:numId w:val="5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仓储融资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：电商商家以库存商品为抵押物，实现动态质押</w:t>
      </w:r>
    </w:p>
    <w:p w14:paraId="26312BDE" w14:textId="77777777" w:rsidR="004C4084" w:rsidRPr="00FF7B72" w:rsidRDefault="004C4084" w:rsidP="004C4084">
      <w:pPr>
        <w:widowControl/>
        <w:numPr>
          <w:ilvl w:val="0"/>
          <w:numId w:val="5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proofErr w:type="gramStart"/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保理融资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：为供应商提供应收账款提前变现服务</w:t>
      </w:r>
    </w:p>
    <w:p w14:paraId="476CAF53" w14:textId="77777777" w:rsidR="004C4084" w:rsidRPr="00FF7B72" w:rsidRDefault="004C4084" w:rsidP="004C4084">
      <w:pPr>
        <w:widowControl/>
        <w:numPr>
          <w:ilvl w:val="0"/>
          <w:numId w:val="5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订单融资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：基于有效订单预支部分生产资金</w:t>
      </w:r>
    </w:p>
    <w:p w14:paraId="2F8EEE87" w14:textId="77777777" w:rsidR="004C4084" w:rsidRPr="00FF7B72" w:rsidRDefault="004C4084" w:rsidP="004C4084">
      <w:pPr>
        <w:widowControl/>
        <w:numPr>
          <w:ilvl w:val="0"/>
          <w:numId w:val="5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顺小贷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：面向优质客户的纯信用小额贷款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1</w:t>
      </w:r>
    </w:p>
    <w:p w14:paraId="19616FB0" w14:textId="77777777" w:rsidR="004C4084" w:rsidRPr="00FF7B72" w:rsidRDefault="004C4084" w:rsidP="004C4084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其创新点在于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数据闭环构建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：将快递系统中的物流信息（如货物位置、仓储周转率、签收时效）转化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为风控参数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，使贷款审批通过率提升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25%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，不良率控制在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1.2%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以下。</w:t>
      </w:r>
    </w:p>
    <w:p w14:paraId="4A0660B8" w14:textId="77777777" w:rsidR="004C4084" w:rsidRPr="00FF7B72" w:rsidRDefault="004C4084" w:rsidP="004C4084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3.2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安能物流：科技赋能金融效率</w:t>
      </w:r>
    </w:p>
    <w:p w14:paraId="71B94C01" w14:textId="77777777" w:rsidR="004C4084" w:rsidRPr="00FF7B72" w:rsidRDefault="004C4084" w:rsidP="004C4084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安能物流的差异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化在于</w:t>
      </w:r>
      <w:proofErr w:type="gramEnd"/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技术底层重构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</w:t>
      </w:r>
    </w:p>
    <w:p w14:paraId="6CA5C868" w14:textId="77777777" w:rsidR="004C4084" w:rsidRPr="00FF7B72" w:rsidRDefault="004C4084" w:rsidP="004C4084">
      <w:pPr>
        <w:widowControl/>
        <w:numPr>
          <w:ilvl w:val="0"/>
          <w:numId w:val="6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引入</w:t>
      </w:r>
      <w:proofErr w:type="spell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TiDB</w:t>
      </w:r>
      <w:proofErr w:type="spell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分布式数据库，解决海量订单处理瓶颈</w:t>
      </w:r>
    </w:p>
    <w:p w14:paraId="2F063C56" w14:textId="77777777" w:rsidR="004C4084" w:rsidRPr="00FF7B72" w:rsidRDefault="004C4084" w:rsidP="004C4084">
      <w:pPr>
        <w:widowControl/>
        <w:numPr>
          <w:ilvl w:val="0"/>
          <w:numId w:val="6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开发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安信通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电子信用凭证系统，实现凭证可拆分、可流转</w:t>
      </w:r>
    </w:p>
    <w:p w14:paraId="1D458124" w14:textId="77777777" w:rsidR="004C4084" w:rsidRPr="00FF7B72" w:rsidRDefault="004C4084" w:rsidP="004C4084">
      <w:pPr>
        <w:widowControl/>
        <w:numPr>
          <w:ilvl w:val="0"/>
          <w:numId w:val="6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建立动态授信模型，根据网点业务量自动调整额度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1</w:t>
      </w:r>
    </w:p>
    <w:p w14:paraId="0E780A03" w14:textId="77777777" w:rsidR="004C4084" w:rsidRPr="00FF7B72" w:rsidRDefault="004C4084" w:rsidP="004C4084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技术升级使其金融结算系统处理效率提升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3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倍，错误率下降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80%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，支持单日最高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500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万笔交易的处理能力。</w:t>
      </w:r>
    </w:p>
    <w:p w14:paraId="2E24D6F4" w14:textId="77777777" w:rsidR="004C4084" w:rsidRPr="00FF7B72" w:rsidRDefault="004C4084" w:rsidP="004C4084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3.3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千方科技：场景</w:t>
      </w:r>
      <w:proofErr w:type="gramStart"/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化金融</w:t>
      </w:r>
      <w:proofErr w:type="gramEnd"/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探索</w:t>
      </w:r>
    </w:p>
    <w:p w14:paraId="56571B84" w14:textId="77777777" w:rsidR="004C4084" w:rsidRPr="00FF7B72" w:rsidRDefault="004C4084" w:rsidP="004C4084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lastRenderedPageBreak/>
        <w:t>作为车联网数据服务商，千方科技开创了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数据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+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场景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的垂直金融模式：</w:t>
      </w:r>
    </w:p>
    <w:p w14:paraId="66C77EBA" w14:textId="77777777" w:rsidR="004C4084" w:rsidRPr="00FF7B72" w:rsidRDefault="004C4084" w:rsidP="004C4084">
      <w:pPr>
        <w:widowControl/>
        <w:numPr>
          <w:ilvl w:val="0"/>
          <w:numId w:val="7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卡车分期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：联合经销商为车主提供购车贷款</w:t>
      </w:r>
    </w:p>
    <w:p w14:paraId="0E55955E" w14:textId="77777777" w:rsidR="004C4084" w:rsidRPr="00FF7B72" w:rsidRDefault="004C4084" w:rsidP="004C4084">
      <w:pPr>
        <w:widowControl/>
        <w:numPr>
          <w:ilvl w:val="0"/>
          <w:numId w:val="7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油品后付费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：基于中石化联名卡实现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先加油、后付款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</w:p>
    <w:p w14:paraId="044FEAEE" w14:textId="77777777" w:rsidR="004C4084" w:rsidRPr="00FF7B72" w:rsidRDefault="004C4084" w:rsidP="004C4084">
      <w:pPr>
        <w:widowControl/>
        <w:numPr>
          <w:ilvl w:val="0"/>
          <w:numId w:val="7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ETC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垫资服务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：代垫高速通行费，按月结算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5</w:t>
      </w:r>
    </w:p>
    <w:p w14:paraId="08F44D49" w14:textId="77777777" w:rsidR="004C4084" w:rsidRPr="00FF7B72" w:rsidRDefault="004C4084" w:rsidP="004C4084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其独特优势在于整合全国道路货运车辆公共监管平台数据（覆盖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500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万辆重卡），通过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GPS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轨迹、油耗、运单等数据分析用户信用，使中小物流企业贷款可得率提升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40%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。</w:t>
      </w:r>
    </w:p>
    <w:p w14:paraId="1F458C10" w14:textId="77777777" w:rsidR="004C4084" w:rsidRPr="00FF7B72" w:rsidRDefault="004C4084" w:rsidP="004C4084">
      <w:pPr>
        <w:widowControl/>
        <w:shd w:val="clear" w:color="auto" w:fill="FFFFFF"/>
        <w:spacing w:before="274" w:after="206"/>
        <w:jc w:val="left"/>
        <w:outlineLvl w:val="1"/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 xml:space="preserve">4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>中小企业融资痛点</w:t>
      </w:r>
      <w:proofErr w:type="gramStart"/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>与破局之</w:t>
      </w:r>
      <w:proofErr w:type="gramEnd"/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>道</w:t>
      </w:r>
    </w:p>
    <w:p w14:paraId="4A1B1189" w14:textId="77777777" w:rsidR="004C4084" w:rsidRPr="00FF7B72" w:rsidRDefault="004C4084" w:rsidP="004C4084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尽管物流金融蓬勃发展，中小企业仍面临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三大融资困境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</w:t>
      </w:r>
    </w:p>
    <w:p w14:paraId="0B7C98CD" w14:textId="77777777" w:rsidR="004C4084" w:rsidRPr="00FF7B72" w:rsidRDefault="004C4084" w:rsidP="004C4084">
      <w:pPr>
        <w:widowControl/>
        <w:numPr>
          <w:ilvl w:val="0"/>
          <w:numId w:val="8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信息不对称难题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70%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挂靠公司实际不经营物流业务，导致银行难以识别真实经营状况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5</w:t>
      </w:r>
    </w:p>
    <w:p w14:paraId="45FEB6C1" w14:textId="77777777" w:rsidR="004C4084" w:rsidRPr="00FF7B72" w:rsidRDefault="004C4084" w:rsidP="004C4084">
      <w:pPr>
        <w:widowControl/>
        <w:numPr>
          <w:ilvl w:val="0"/>
          <w:numId w:val="8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资产确权障碍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：运输中的货物、周转中的库存等动产难以作为合格抵押物</w:t>
      </w:r>
    </w:p>
    <w:p w14:paraId="57B5F27D" w14:textId="77777777" w:rsidR="004C4084" w:rsidRPr="00FF7B72" w:rsidRDefault="004C4084" w:rsidP="004C4084">
      <w:pPr>
        <w:widowControl/>
        <w:numPr>
          <w:ilvl w:val="0"/>
          <w:numId w:val="8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服务适配不足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：传统信贷产品与物流业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小、频、急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的资金需求错配</w:t>
      </w:r>
    </w:p>
    <w:p w14:paraId="7A248038" w14:textId="77777777" w:rsidR="004C4084" w:rsidRPr="00FF7B72" w:rsidRDefault="004C4084" w:rsidP="004C4084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破局需要</w:t>
      </w:r>
      <w:proofErr w:type="gramEnd"/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三重创新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</w:t>
      </w:r>
    </w:p>
    <w:p w14:paraId="6557EA3D" w14:textId="77777777" w:rsidR="004C4084" w:rsidRPr="00FF7B72" w:rsidRDefault="004C4084" w:rsidP="004C4084">
      <w:pPr>
        <w:widowControl/>
        <w:numPr>
          <w:ilvl w:val="0"/>
          <w:numId w:val="9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proofErr w:type="gramStart"/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风控模式</w:t>
      </w:r>
      <w:proofErr w:type="gramEnd"/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创新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：如菜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鸟网络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将物流详情数据转化为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电子信用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，日处理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6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亿条物流信息构建企业画像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4</w:t>
      </w:r>
    </w:p>
    <w:p w14:paraId="78C216C6" w14:textId="77777777" w:rsidR="004C4084" w:rsidRPr="00FF7B72" w:rsidRDefault="004C4084" w:rsidP="004C4084">
      <w:pPr>
        <w:widowControl/>
        <w:numPr>
          <w:ilvl w:val="0"/>
          <w:numId w:val="9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抵押物范围扩展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：福建漳州农行创新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母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鲍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育苗信用贷款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，将养殖池等设施纳入评估，额度从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10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万提至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50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万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8</w:t>
      </w:r>
    </w:p>
    <w:p w14:paraId="48F0AA5B" w14:textId="77777777" w:rsidR="004C4084" w:rsidRPr="00FF7B72" w:rsidRDefault="004C4084" w:rsidP="004C4084">
      <w:pPr>
        <w:widowControl/>
        <w:numPr>
          <w:ilvl w:val="0"/>
          <w:numId w:val="9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产品灵活设计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：申通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申意金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2.0”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实现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按日计息、随借随还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，适应网点临时购车、旺季增员等需求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1</w:t>
      </w:r>
    </w:p>
    <w:p w14:paraId="53C44BC9" w14:textId="77777777" w:rsidR="004C4084" w:rsidRPr="00FF7B72" w:rsidRDefault="004C4084" w:rsidP="004C4084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lastRenderedPageBreak/>
        <w:t>典型案例是云南石屏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一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红生物科技公司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——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该企业因投入工厂建设导致流动资金紧张，农行红河分行通过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知识产权质押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为其放贷，将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技术专利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转化为融资工具，破解了轻资产企业融资难题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8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。</w:t>
      </w:r>
    </w:p>
    <w:p w14:paraId="2C9C38FC" w14:textId="77777777" w:rsidR="004C4084" w:rsidRPr="00FF7B72" w:rsidRDefault="004C4084" w:rsidP="004C4084">
      <w:pPr>
        <w:widowControl/>
        <w:shd w:val="clear" w:color="auto" w:fill="FFFFFF"/>
        <w:spacing w:before="274" w:after="206"/>
        <w:jc w:val="left"/>
        <w:outlineLvl w:val="1"/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 xml:space="preserve">5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>物流金融的实践启示与挑战</w:t>
      </w:r>
    </w:p>
    <w:p w14:paraId="0042E2A8" w14:textId="77777777" w:rsidR="004C4084" w:rsidRPr="00FF7B72" w:rsidRDefault="004C4084" w:rsidP="004C4084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物流金融的深化发展面临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三大悖论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</w:t>
      </w:r>
    </w:p>
    <w:p w14:paraId="20FE08F8" w14:textId="77777777" w:rsidR="004C4084" w:rsidRPr="00FF7B72" w:rsidRDefault="004C4084" w:rsidP="004C4084">
      <w:pPr>
        <w:widowControl/>
        <w:numPr>
          <w:ilvl w:val="0"/>
          <w:numId w:val="10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专业化与普惠性的矛盾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：行业越细分，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风控模型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越精准，但服务覆盖面受限</w:t>
      </w:r>
    </w:p>
    <w:p w14:paraId="4CAAE5F1" w14:textId="77777777" w:rsidR="004C4084" w:rsidRPr="00FF7B72" w:rsidRDefault="004C4084" w:rsidP="004C4084">
      <w:pPr>
        <w:widowControl/>
        <w:numPr>
          <w:ilvl w:val="0"/>
          <w:numId w:val="10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效率与安全的平衡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：动态质押提升资金效率，但增加监管复杂度</w:t>
      </w:r>
    </w:p>
    <w:p w14:paraId="53441A3A" w14:textId="77777777" w:rsidR="004C4084" w:rsidRPr="00FF7B72" w:rsidRDefault="004C4084" w:rsidP="004C4084">
      <w:pPr>
        <w:widowControl/>
        <w:numPr>
          <w:ilvl w:val="0"/>
          <w:numId w:val="10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数据共享与隐私保护的冲突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：多维数据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提升风控效果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，但企业敏感信息保护难度大</w:t>
      </w:r>
    </w:p>
    <w:p w14:paraId="76AF0E71" w14:textId="77777777" w:rsidR="004C4084" w:rsidRPr="00FF7B72" w:rsidRDefault="004C4084" w:rsidP="004C4084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未来突破方向在于构建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产业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SaaS+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金融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API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的开放平台。菜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鸟网络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的实践提供了可借鉴路径：其向金融机构开放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API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接口，输出物流数据（如仓储备货量、运输时效、签收率），银行据此开发专属信贷产品。这种模式使平台上的小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微客户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贷款平均利率下降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2.3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个百分点，审批时效从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5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天缩短至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2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小时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4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。</w:t>
      </w:r>
    </w:p>
    <w:p w14:paraId="34C9EA0E" w14:textId="77777777" w:rsidR="004C4084" w:rsidRPr="00FF7B72" w:rsidRDefault="004C4084" w:rsidP="004C4084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物流金融的本质是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产业信用的价值发现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——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通过物流过程的透明化、标准化、可控化，将企业的经营能力转化为可评估、可定价、可流通的金融资产。当一辆卡车的位置数据成为授信依据，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一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单快递的签收记录提升信用评分，物流金融便真正实现了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让货物自己说话，让信用创造财富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。</w:t>
      </w:r>
    </w:p>
    <w:p w14:paraId="164389C1" w14:textId="77777777" w:rsidR="00017EE7" w:rsidRPr="004C4084" w:rsidRDefault="00017EE7">
      <w:bookmarkStart w:id="0" w:name="_GoBack"/>
      <w:bookmarkEnd w:id="0"/>
    </w:p>
    <w:sectPr w:rsidR="00017EE7" w:rsidRPr="004C40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F90BF0" w14:textId="77777777" w:rsidR="006B7829" w:rsidRDefault="006B7829" w:rsidP="004C4084">
      <w:r>
        <w:separator/>
      </w:r>
    </w:p>
  </w:endnote>
  <w:endnote w:type="continuationSeparator" w:id="0">
    <w:p w14:paraId="523C9376" w14:textId="77777777" w:rsidR="006B7829" w:rsidRDefault="006B7829" w:rsidP="004C4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A5787" w14:textId="77777777" w:rsidR="006B7829" w:rsidRDefault="006B7829" w:rsidP="004C4084">
      <w:r>
        <w:separator/>
      </w:r>
    </w:p>
  </w:footnote>
  <w:footnote w:type="continuationSeparator" w:id="0">
    <w:p w14:paraId="39833536" w14:textId="77777777" w:rsidR="006B7829" w:rsidRDefault="006B7829" w:rsidP="004C40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E07CF"/>
    <w:multiLevelType w:val="multilevel"/>
    <w:tmpl w:val="5D8C4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212691"/>
    <w:multiLevelType w:val="multilevel"/>
    <w:tmpl w:val="648CA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0E7B23"/>
    <w:multiLevelType w:val="multilevel"/>
    <w:tmpl w:val="77FEA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066E12"/>
    <w:multiLevelType w:val="multilevel"/>
    <w:tmpl w:val="D39CB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154FC2"/>
    <w:multiLevelType w:val="multilevel"/>
    <w:tmpl w:val="33F6B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C4210C"/>
    <w:multiLevelType w:val="multilevel"/>
    <w:tmpl w:val="0B96F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C7473B"/>
    <w:multiLevelType w:val="multilevel"/>
    <w:tmpl w:val="C5EEE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B62A71"/>
    <w:multiLevelType w:val="multilevel"/>
    <w:tmpl w:val="EBEC3F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975E0E"/>
    <w:multiLevelType w:val="multilevel"/>
    <w:tmpl w:val="335E2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CC27776"/>
    <w:multiLevelType w:val="multilevel"/>
    <w:tmpl w:val="5A7A6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7"/>
  </w:num>
  <w:num w:numId="5">
    <w:abstractNumId w:val="9"/>
  </w:num>
  <w:num w:numId="6">
    <w:abstractNumId w:val="1"/>
  </w:num>
  <w:num w:numId="7">
    <w:abstractNumId w:val="5"/>
  </w:num>
  <w:num w:numId="8">
    <w:abstractNumId w:val="2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3694"/>
    <w:rsid w:val="00017EE7"/>
    <w:rsid w:val="00073694"/>
    <w:rsid w:val="004C4084"/>
    <w:rsid w:val="006B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2B946FE-0E5E-4460-8EA1-2EC9FBD5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40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408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C408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C408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C408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376</Words>
  <Characters>2149</Characters>
  <Application>Microsoft Office Word</Application>
  <DocSecurity>0</DocSecurity>
  <Lines>17</Lines>
  <Paragraphs>5</Paragraphs>
  <ScaleCrop>false</ScaleCrop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asuss</dc:creator>
  <cp:keywords/>
  <dc:description/>
  <cp:lastModifiedBy>asuss</cp:lastModifiedBy>
  <cp:revision>2</cp:revision>
  <dcterms:created xsi:type="dcterms:W3CDTF">2025-06-12T12:26:00Z</dcterms:created>
  <dcterms:modified xsi:type="dcterms:W3CDTF">2025-06-12T12:26:00Z</dcterms:modified>
</cp:coreProperties>
</file>