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85AC63" w14:textId="77777777" w:rsidR="00051A00" w:rsidRDefault="00051A00" w:rsidP="00051A00">
      <w:pPr>
        <w:widowControl/>
        <w:shd w:val="clear" w:color="auto" w:fill="FFFFFF"/>
        <w:spacing w:before="274" w:after="206"/>
        <w:jc w:val="left"/>
        <w:outlineLvl w:val="0"/>
        <w:rPr>
          <w:rFonts w:ascii="Segoe UI" w:eastAsia="宋体" w:hAnsi="Segoe UI" w:cs="Segoe UI"/>
          <w:b/>
          <w:bCs/>
          <w:color w:val="404040"/>
          <w:kern w:val="36"/>
          <w:sz w:val="41"/>
          <w:szCs w:val="41"/>
        </w:rPr>
      </w:pPr>
      <w:r>
        <w:rPr>
          <w:rFonts w:ascii="Segoe UI" w:eastAsia="宋体" w:hAnsi="Segoe UI" w:cs="Segoe UI" w:hint="eastAsia"/>
          <w:b/>
          <w:bCs/>
          <w:color w:val="404040"/>
          <w:kern w:val="36"/>
          <w:sz w:val="41"/>
          <w:szCs w:val="41"/>
        </w:rPr>
        <w:t>《物流金融》读书笔记</w:t>
      </w:r>
      <w:proofErr w:type="gramStart"/>
      <w:r>
        <w:rPr>
          <w:rFonts w:ascii="Segoe UI" w:eastAsia="宋体" w:hAnsi="Segoe UI" w:cs="Segoe UI" w:hint="eastAsia"/>
          <w:b/>
          <w:bCs/>
          <w:color w:val="404040"/>
          <w:kern w:val="36"/>
          <w:sz w:val="41"/>
          <w:szCs w:val="41"/>
        </w:rPr>
        <w:t>一</w:t>
      </w:r>
      <w:proofErr w:type="gramEnd"/>
      <w:r>
        <w:rPr>
          <w:rFonts w:ascii="Segoe UI" w:eastAsia="宋体" w:hAnsi="Segoe UI" w:cs="Segoe UI" w:hint="eastAsia"/>
          <w:b/>
          <w:bCs/>
          <w:color w:val="404040"/>
          <w:kern w:val="36"/>
          <w:sz w:val="41"/>
          <w:szCs w:val="41"/>
        </w:rPr>
        <w:t>：基础概念与核心模式</w:t>
      </w:r>
    </w:p>
    <w:p w14:paraId="3F3325A9" w14:textId="77777777" w:rsidR="00051A00" w:rsidRDefault="00051A00" w:rsidP="00051A00">
      <w:pPr>
        <w:widowControl/>
        <w:shd w:val="clear" w:color="auto" w:fill="FFFFFF"/>
        <w:spacing w:before="274" w:after="206"/>
        <w:jc w:val="left"/>
        <w:outlineLvl w:val="1"/>
        <w:rPr>
          <w:rFonts w:ascii="Segoe UI" w:eastAsia="宋体" w:hAnsi="Segoe UI" w:cs="Segoe UI"/>
          <w:b/>
          <w:bCs/>
          <w:color w:val="404040"/>
          <w:kern w:val="0"/>
          <w:sz w:val="34"/>
          <w:szCs w:val="34"/>
        </w:rPr>
      </w:pPr>
      <w:r>
        <w:rPr>
          <w:rFonts w:ascii="Segoe UI" w:eastAsia="宋体" w:hAnsi="Segoe UI" w:cs="Segoe UI"/>
          <w:b/>
          <w:bCs/>
          <w:color w:val="404040"/>
          <w:kern w:val="0"/>
          <w:sz w:val="34"/>
          <w:szCs w:val="34"/>
        </w:rPr>
        <w:t xml:space="preserve">1 </w:t>
      </w:r>
      <w:r>
        <w:rPr>
          <w:rFonts w:ascii="Segoe UI" w:eastAsia="宋体" w:hAnsi="Segoe UI" w:cs="Segoe UI" w:hint="eastAsia"/>
          <w:b/>
          <w:bCs/>
          <w:color w:val="404040"/>
          <w:kern w:val="0"/>
          <w:sz w:val="34"/>
          <w:szCs w:val="34"/>
        </w:rPr>
        <w:t>物流金融的内涵与理论基础</w:t>
      </w:r>
    </w:p>
    <w:p w14:paraId="28389A1D" w14:textId="77777777" w:rsidR="00051A00" w:rsidRDefault="00051A00" w:rsidP="00051A00">
      <w:pPr>
        <w:widowControl/>
        <w:shd w:val="clear" w:color="auto" w:fill="FFFFFF"/>
        <w:spacing w:before="206" w:after="206" w:line="429" w:lineRule="atLeast"/>
        <w:jc w:val="left"/>
        <w:rPr>
          <w:rFonts w:ascii="Segoe UI" w:eastAsia="宋体" w:hAnsi="Segoe UI" w:cs="Segoe UI"/>
          <w:color w:val="404040"/>
          <w:kern w:val="0"/>
          <w:sz w:val="24"/>
          <w:szCs w:val="24"/>
        </w:rPr>
      </w:pPr>
      <w:r>
        <w:rPr>
          <w:rFonts w:ascii="Segoe UI" w:eastAsia="宋体" w:hAnsi="Segoe UI" w:cs="Segoe UI" w:hint="eastAsia"/>
          <w:color w:val="404040"/>
          <w:kern w:val="0"/>
          <w:sz w:val="24"/>
          <w:szCs w:val="24"/>
        </w:rPr>
        <w:t>物流金融作为现代物流与金融融合的创新业态，其本质是</w:t>
      </w:r>
      <w:r>
        <w:rPr>
          <w:rFonts w:ascii="Segoe UI" w:eastAsia="宋体" w:hAnsi="Segoe UI" w:cs="Segoe UI" w:hint="eastAsia"/>
          <w:b/>
          <w:bCs/>
          <w:color w:val="404040"/>
          <w:kern w:val="0"/>
          <w:sz w:val="24"/>
          <w:szCs w:val="24"/>
        </w:rPr>
        <w:t>通过金融工具优化供应</w:t>
      </w:r>
      <w:proofErr w:type="gramStart"/>
      <w:r>
        <w:rPr>
          <w:rFonts w:ascii="Segoe UI" w:eastAsia="宋体" w:hAnsi="Segoe UI" w:cs="Segoe UI" w:hint="eastAsia"/>
          <w:b/>
          <w:bCs/>
          <w:color w:val="404040"/>
          <w:kern w:val="0"/>
          <w:sz w:val="24"/>
          <w:szCs w:val="24"/>
        </w:rPr>
        <w:t>链资金</w:t>
      </w:r>
      <w:proofErr w:type="gramEnd"/>
      <w:r>
        <w:rPr>
          <w:rFonts w:ascii="Segoe UI" w:eastAsia="宋体" w:hAnsi="Segoe UI" w:cs="Segoe UI" w:hint="eastAsia"/>
          <w:b/>
          <w:bCs/>
          <w:color w:val="404040"/>
          <w:kern w:val="0"/>
          <w:sz w:val="24"/>
          <w:szCs w:val="24"/>
        </w:rPr>
        <w:t>流</w:t>
      </w:r>
      <w:r>
        <w:rPr>
          <w:rFonts w:ascii="Segoe UI" w:eastAsia="宋体" w:hAnsi="Segoe UI" w:cs="Segoe UI" w:hint="eastAsia"/>
          <w:color w:val="404040"/>
          <w:kern w:val="0"/>
          <w:sz w:val="24"/>
          <w:szCs w:val="24"/>
        </w:rPr>
        <w:t>，实现物流与资金流的高效协同。根据邹小芃与唐元琦的经典定义，物流金融是</w:t>
      </w:r>
      <w:r>
        <w:rPr>
          <w:rFonts w:ascii="Segoe UI" w:eastAsia="宋体" w:hAnsi="Segoe UI" w:cs="Segoe UI"/>
          <w:color w:val="404040"/>
          <w:kern w:val="0"/>
          <w:sz w:val="24"/>
          <w:szCs w:val="24"/>
        </w:rPr>
        <w:t>“</w:t>
      </w:r>
      <w:r>
        <w:rPr>
          <w:rFonts w:ascii="Segoe UI" w:eastAsia="宋体" w:hAnsi="Segoe UI" w:cs="Segoe UI" w:hint="eastAsia"/>
          <w:color w:val="404040"/>
          <w:kern w:val="0"/>
          <w:sz w:val="24"/>
          <w:szCs w:val="24"/>
        </w:rPr>
        <w:t>面向物流业的运营过程，通过应用和开发各种金融产品，有效地组织和调剂物流领域中货币资金的运动</w:t>
      </w:r>
      <w:r>
        <w:rPr>
          <w:rFonts w:ascii="Segoe UI" w:eastAsia="宋体" w:hAnsi="Segoe UI" w:cs="Segoe UI"/>
          <w:color w:val="404040"/>
          <w:kern w:val="0"/>
          <w:sz w:val="24"/>
          <w:szCs w:val="24"/>
        </w:rPr>
        <w:t>”</w:t>
      </w:r>
      <w:r>
        <w:rPr>
          <w:rFonts w:ascii="Segoe UI" w:eastAsia="宋体" w:hAnsi="Segoe UI" w:cs="Segoe UI"/>
          <w:color w:val="404040"/>
          <w:kern w:val="0"/>
          <w:sz w:val="18"/>
          <w:szCs w:val="18"/>
          <w:shd w:val="clear" w:color="auto" w:fill="E5E5E5"/>
        </w:rPr>
        <w:t>3</w:t>
      </w:r>
      <w:r>
        <w:rPr>
          <w:rFonts w:ascii="Segoe UI" w:eastAsia="宋体" w:hAnsi="Segoe UI" w:cs="Segoe UI" w:hint="eastAsia"/>
          <w:color w:val="404040"/>
          <w:kern w:val="0"/>
          <w:sz w:val="24"/>
          <w:szCs w:val="24"/>
        </w:rPr>
        <w:t>。这一定义揭示了物流金融的</w:t>
      </w:r>
      <w:r>
        <w:rPr>
          <w:rFonts w:ascii="Segoe UI" w:eastAsia="宋体" w:hAnsi="Segoe UI" w:cs="Segoe UI" w:hint="eastAsia"/>
          <w:b/>
          <w:bCs/>
          <w:color w:val="404040"/>
          <w:kern w:val="0"/>
          <w:sz w:val="24"/>
          <w:szCs w:val="24"/>
        </w:rPr>
        <w:t>双重属性</w:t>
      </w:r>
      <w:r>
        <w:rPr>
          <w:rFonts w:ascii="Segoe UI" w:eastAsia="宋体" w:hAnsi="Segoe UI" w:cs="Segoe UI"/>
          <w:color w:val="404040"/>
          <w:kern w:val="0"/>
          <w:sz w:val="24"/>
          <w:szCs w:val="24"/>
        </w:rPr>
        <w:t>——</w:t>
      </w:r>
      <w:r>
        <w:rPr>
          <w:rFonts w:ascii="Segoe UI" w:eastAsia="宋体" w:hAnsi="Segoe UI" w:cs="Segoe UI" w:hint="eastAsia"/>
          <w:color w:val="404040"/>
          <w:kern w:val="0"/>
          <w:sz w:val="24"/>
          <w:szCs w:val="24"/>
        </w:rPr>
        <w:t>既是物流服务的延伸，也是金融创新的蓝海。</w:t>
      </w:r>
    </w:p>
    <w:p w14:paraId="1E7D1C96" w14:textId="77777777" w:rsidR="00051A00" w:rsidRDefault="00051A00" w:rsidP="00051A00">
      <w:pPr>
        <w:widowControl/>
        <w:shd w:val="clear" w:color="auto" w:fill="FFFFFF"/>
        <w:spacing w:before="206" w:after="206" w:line="429" w:lineRule="atLeast"/>
        <w:jc w:val="left"/>
        <w:rPr>
          <w:rFonts w:ascii="Segoe UI" w:eastAsia="宋体" w:hAnsi="Segoe UI" w:cs="Segoe UI"/>
          <w:color w:val="404040"/>
          <w:kern w:val="0"/>
          <w:sz w:val="24"/>
          <w:szCs w:val="24"/>
        </w:rPr>
      </w:pPr>
      <w:r>
        <w:rPr>
          <w:rFonts w:ascii="Segoe UI" w:eastAsia="宋体" w:hAnsi="Segoe UI" w:cs="Segoe UI" w:hint="eastAsia"/>
          <w:color w:val="404040"/>
          <w:kern w:val="0"/>
          <w:sz w:val="24"/>
          <w:szCs w:val="24"/>
        </w:rPr>
        <w:t>物流金融的理论基础可追溯至</w:t>
      </w:r>
      <w:r>
        <w:rPr>
          <w:rFonts w:ascii="Segoe UI" w:eastAsia="宋体" w:hAnsi="Segoe UI" w:cs="Segoe UI"/>
          <w:color w:val="404040"/>
          <w:kern w:val="0"/>
          <w:sz w:val="24"/>
          <w:szCs w:val="24"/>
        </w:rPr>
        <w:t>“</w:t>
      </w:r>
      <w:r>
        <w:rPr>
          <w:rFonts w:ascii="Segoe UI" w:eastAsia="宋体" w:hAnsi="Segoe UI" w:cs="Segoe UI" w:hint="eastAsia"/>
          <w:b/>
          <w:bCs/>
          <w:color w:val="404040"/>
          <w:kern w:val="0"/>
          <w:sz w:val="24"/>
          <w:szCs w:val="24"/>
        </w:rPr>
        <w:t>物资银行</w:t>
      </w:r>
      <w:r>
        <w:rPr>
          <w:rFonts w:ascii="Segoe UI" w:eastAsia="宋体" w:hAnsi="Segoe UI" w:cs="Segoe UI"/>
          <w:color w:val="404040"/>
          <w:kern w:val="0"/>
          <w:sz w:val="24"/>
          <w:szCs w:val="24"/>
        </w:rPr>
        <w:t>”</w:t>
      </w:r>
      <w:r>
        <w:rPr>
          <w:rFonts w:ascii="Segoe UI" w:eastAsia="宋体" w:hAnsi="Segoe UI" w:cs="Segoe UI" w:hint="eastAsia"/>
          <w:color w:val="404040"/>
          <w:kern w:val="0"/>
          <w:sz w:val="24"/>
          <w:szCs w:val="24"/>
        </w:rPr>
        <w:t>理论。该理论创始人任文超提出，物资银行旨在通过</w:t>
      </w:r>
      <w:r>
        <w:rPr>
          <w:rFonts w:ascii="Segoe UI" w:eastAsia="宋体" w:hAnsi="Segoe UI" w:cs="Segoe UI"/>
          <w:color w:val="404040"/>
          <w:kern w:val="0"/>
          <w:sz w:val="24"/>
          <w:szCs w:val="24"/>
        </w:rPr>
        <w:t>“</w:t>
      </w:r>
      <w:r>
        <w:rPr>
          <w:rFonts w:ascii="Segoe UI" w:eastAsia="宋体" w:hAnsi="Segoe UI" w:cs="Segoe UI" w:hint="eastAsia"/>
          <w:color w:val="404040"/>
          <w:kern w:val="0"/>
          <w:sz w:val="24"/>
          <w:szCs w:val="24"/>
        </w:rPr>
        <w:t>订单、信息、资本</w:t>
      </w:r>
      <w:r>
        <w:rPr>
          <w:rFonts w:ascii="Segoe UI" w:eastAsia="宋体" w:hAnsi="Segoe UI" w:cs="Segoe UI"/>
          <w:color w:val="404040"/>
          <w:kern w:val="0"/>
          <w:sz w:val="24"/>
          <w:szCs w:val="24"/>
        </w:rPr>
        <w:t>”</w:t>
      </w:r>
      <w:r>
        <w:rPr>
          <w:rFonts w:ascii="Segoe UI" w:eastAsia="宋体" w:hAnsi="Segoe UI" w:cs="Segoe UI" w:hint="eastAsia"/>
          <w:color w:val="404040"/>
          <w:kern w:val="0"/>
          <w:sz w:val="24"/>
          <w:szCs w:val="24"/>
        </w:rPr>
        <w:t>的整合，实现</w:t>
      </w:r>
      <w:r>
        <w:rPr>
          <w:rFonts w:ascii="Segoe UI" w:eastAsia="宋体" w:hAnsi="Segoe UI" w:cs="Segoe UI"/>
          <w:color w:val="404040"/>
          <w:kern w:val="0"/>
          <w:sz w:val="24"/>
          <w:szCs w:val="24"/>
        </w:rPr>
        <w:t>“</w:t>
      </w:r>
      <w:r>
        <w:rPr>
          <w:rFonts w:ascii="Segoe UI" w:eastAsia="宋体" w:hAnsi="Segoe UI" w:cs="Segoe UI" w:hint="eastAsia"/>
          <w:color w:val="404040"/>
          <w:kern w:val="0"/>
          <w:sz w:val="24"/>
          <w:szCs w:val="24"/>
        </w:rPr>
        <w:t>物在流动中的增值，产生利息</w:t>
      </w:r>
      <w:r>
        <w:rPr>
          <w:rFonts w:ascii="Segoe UI" w:eastAsia="宋体" w:hAnsi="Segoe UI" w:cs="Segoe UI"/>
          <w:color w:val="404040"/>
          <w:kern w:val="0"/>
          <w:sz w:val="24"/>
          <w:szCs w:val="24"/>
        </w:rPr>
        <w:t>”</w:t>
      </w:r>
      <w:r>
        <w:rPr>
          <w:rFonts w:ascii="Segoe UI" w:eastAsia="宋体" w:hAnsi="Segoe UI" w:cs="Segoe UI"/>
          <w:color w:val="404040"/>
          <w:kern w:val="0"/>
          <w:sz w:val="18"/>
          <w:szCs w:val="18"/>
          <w:shd w:val="clear" w:color="auto" w:fill="E5E5E5"/>
        </w:rPr>
        <w:t>2</w:t>
      </w:r>
      <w:r>
        <w:rPr>
          <w:rFonts w:ascii="Segoe UI" w:eastAsia="宋体" w:hAnsi="Segoe UI" w:cs="Segoe UI" w:hint="eastAsia"/>
          <w:color w:val="404040"/>
          <w:kern w:val="0"/>
          <w:sz w:val="24"/>
          <w:szCs w:val="24"/>
        </w:rPr>
        <w:t>。这一理念突破了传统金融的货币中介限制，创造性地将</w:t>
      </w:r>
      <w:r>
        <w:rPr>
          <w:rFonts w:ascii="Segoe UI" w:eastAsia="宋体" w:hAnsi="Segoe UI" w:cs="Segoe UI" w:hint="eastAsia"/>
          <w:b/>
          <w:bCs/>
          <w:color w:val="404040"/>
          <w:kern w:val="0"/>
          <w:sz w:val="24"/>
          <w:szCs w:val="24"/>
        </w:rPr>
        <w:t>物流过程转化为价值增值过程</w:t>
      </w:r>
      <w:r>
        <w:rPr>
          <w:rFonts w:ascii="Segoe UI" w:eastAsia="宋体" w:hAnsi="Segoe UI" w:cs="Segoe UI" w:hint="eastAsia"/>
          <w:color w:val="404040"/>
          <w:kern w:val="0"/>
          <w:sz w:val="24"/>
          <w:szCs w:val="24"/>
        </w:rPr>
        <w:t>。例如，海尔集团旗下日日顺物流通过整合全国</w:t>
      </w:r>
      <w:r>
        <w:rPr>
          <w:rFonts w:ascii="Segoe UI" w:eastAsia="宋体" w:hAnsi="Segoe UI" w:cs="Segoe UI"/>
          <w:color w:val="404040"/>
          <w:kern w:val="0"/>
          <w:sz w:val="24"/>
          <w:szCs w:val="24"/>
        </w:rPr>
        <w:t>90</w:t>
      </w:r>
      <w:r>
        <w:rPr>
          <w:rFonts w:ascii="Segoe UI" w:eastAsia="宋体" w:hAnsi="Segoe UI" w:cs="Segoe UI" w:hint="eastAsia"/>
          <w:color w:val="404040"/>
          <w:kern w:val="0"/>
          <w:sz w:val="24"/>
          <w:szCs w:val="24"/>
        </w:rPr>
        <w:t>个区域物流中心，形成覆盖</w:t>
      </w:r>
      <w:r>
        <w:rPr>
          <w:rFonts w:ascii="Segoe UI" w:eastAsia="宋体" w:hAnsi="Segoe UI" w:cs="Segoe UI"/>
          <w:color w:val="404040"/>
          <w:kern w:val="0"/>
          <w:sz w:val="24"/>
          <w:szCs w:val="24"/>
        </w:rPr>
        <w:t>2800</w:t>
      </w:r>
      <w:r>
        <w:rPr>
          <w:rFonts w:ascii="Segoe UI" w:eastAsia="宋体" w:hAnsi="Segoe UI" w:cs="Segoe UI" w:hint="eastAsia"/>
          <w:color w:val="404040"/>
          <w:kern w:val="0"/>
          <w:sz w:val="24"/>
          <w:szCs w:val="24"/>
        </w:rPr>
        <w:t>个区县的网络，在此基础上面向供应商推出</w:t>
      </w:r>
      <w:r>
        <w:rPr>
          <w:rFonts w:ascii="Segoe UI" w:eastAsia="宋体" w:hAnsi="Segoe UI" w:cs="Segoe UI"/>
          <w:color w:val="404040"/>
          <w:kern w:val="0"/>
          <w:sz w:val="24"/>
          <w:szCs w:val="24"/>
        </w:rPr>
        <w:t>“</w:t>
      </w:r>
      <w:r>
        <w:rPr>
          <w:rFonts w:ascii="Segoe UI" w:eastAsia="宋体" w:hAnsi="Segoe UI" w:cs="Segoe UI" w:hint="eastAsia"/>
          <w:color w:val="404040"/>
          <w:kern w:val="0"/>
          <w:sz w:val="24"/>
          <w:szCs w:val="24"/>
        </w:rPr>
        <w:t>采购自由贷</w:t>
      </w:r>
      <w:r>
        <w:rPr>
          <w:rFonts w:ascii="Segoe UI" w:eastAsia="宋体" w:hAnsi="Segoe UI" w:cs="Segoe UI"/>
          <w:color w:val="404040"/>
          <w:kern w:val="0"/>
          <w:sz w:val="24"/>
          <w:szCs w:val="24"/>
        </w:rPr>
        <w:t>”</w:t>
      </w:r>
      <w:r>
        <w:rPr>
          <w:rFonts w:ascii="Segoe UI" w:eastAsia="宋体" w:hAnsi="Segoe UI" w:cs="Segoe UI" w:hint="eastAsia"/>
          <w:color w:val="404040"/>
          <w:kern w:val="0"/>
          <w:sz w:val="24"/>
          <w:szCs w:val="24"/>
        </w:rPr>
        <w:t>等金融产品，实现了物流网络与金融服务的无缝衔接</w:t>
      </w:r>
      <w:r>
        <w:rPr>
          <w:rFonts w:ascii="Segoe UI" w:eastAsia="宋体" w:hAnsi="Segoe UI" w:cs="Segoe UI"/>
          <w:color w:val="404040"/>
          <w:kern w:val="0"/>
          <w:sz w:val="18"/>
          <w:szCs w:val="18"/>
          <w:shd w:val="clear" w:color="auto" w:fill="E5E5E5"/>
        </w:rPr>
        <w:t>4</w:t>
      </w:r>
      <w:r>
        <w:rPr>
          <w:rFonts w:ascii="Segoe UI" w:eastAsia="宋体" w:hAnsi="Segoe UI" w:cs="Segoe UI" w:hint="eastAsia"/>
          <w:color w:val="404040"/>
          <w:kern w:val="0"/>
          <w:sz w:val="24"/>
          <w:szCs w:val="24"/>
        </w:rPr>
        <w:t>。</w:t>
      </w:r>
    </w:p>
    <w:p w14:paraId="40BE55FF" w14:textId="77777777" w:rsidR="00051A00" w:rsidRDefault="00051A00" w:rsidP="00051A00">
      <w:pPr>
        <w:widowControl/>
        <w:shd w:val="clear" w:color="auto" w:fill="FFFFFF"/>
        <w:spacing w:before="206" w:after="206" w:line="429" w:lineRule="atLeast"/>
        <w:jc w:val="left"/>
        <w:rPr>
          <w:rFonts w:ascii="Segoe UI" w:eastAsia="宋体" w:hAnsi="Segoe UI" w:cs="Segoe UI"/>
          <w:color w:val="404040"/>
          <w:kern w:val="0"/>
          <w:sz w:val="24"/>
          <w:szCs w:val="24"/>
        </w:rPr>
      </w:pPr>
      <w:r>
        <w:rPr>
          <w:rFonts w:ascii="Segoe UI" w:eastAsia="宋体" w:hAnsi="Segoe UI" w:cs="Segoe UI" w:hint="eastAsia"/>
          <w:color w:val="404040"/>
          <w:kern w:val="0"/>
          <w:sz w:val="24"/>
          <w:szCs w:val="24"/>
        </w:rPr>
        <w:t>与传统金融相比，物流金融具有三大独特优势：一是</w:t>
      </w:r>
      <w:r>
        <w:rPr>
          <w:rFonts w:ascii="Segoe UI" w:eastAsia="宋体" w:hAnsi="Segoe UI" w:cs="Segoe UI" w:hint="eastAsia"/>
          <w:b/>
          <w:bCs/>
          <w:color w:val="404040"/>
          <w:kern w:val="0"/>
          <w:sz w:val="24"/>
          <w:szCs w:val="24"/>
        </w:rPr>
        <w:t>风险控制可视化</w:t>
      </w:r>
      <w:r>
        <w:rPr>
          <w:rFonts w:ascii="Segoe UI" w:eastAsia="宋体" w:hAnsi="Segoe UI" w:cs="Segoe UI" w:hint="eastAsia"/>
          <w:color w:val="404040"/>
          <w:kern w:val="0"/>
          <w:sz w:val="24"/>
          <w:szCs w:val="24"/>
        </w:rPr>
        <w:t>，通过物流过程监控确保资产真实性和价值稳定性；二是</w:t>
      </w:r>
      <w:r>
        <w:rPr>
          <w:rFonts w:ascii="Segoe UI" w:eastAsia="宋体" w:hAnsi="Segoe UI" w:cs="Segoe UI" w:hint="eastAsia"/>
          <w:b/>
          <w:bCs/>
          <w:color w:val="404040"/>
          <w:kern w:val="0"/>
          <w:sz w:val="24"/>
          <w:szCs w:val="24"/>
        </w:rPr>
        <w:t>服务对象下沉</w:t>
      </w:r>
      <w:r>
        <w:rPr>
          <w:rFonts w:ascii="Segoe UI" w:eastAsia="宋体" w:hAnsi="Segoe UI" w:cs="Segoe UI" w:hint="eastAsia"/>
          <w:color w:val="404040"/>
          <w:kern w:val="0"/>
          <w:sz w:val="24"/>
          <w:szCs w:val="24"/>
        </w:rPr>
        <w:t>，为缺乏固定资产的中小企业提供基于动产的融资渠道；三是</w:t>
      </w:r>
      <w:r>
        <w:rPr>
          <w:rFonts w:ascii="Segoe UI" w:eastAsia="宋体" w:hAnsi="Segoe UI" w:cs="Segoe UI" w:hint="eastAsia"/>
          <w:b/>
          <w:bCs/>
          <w:color w:val="404040"/>
          <w:kern w:val="0"/>
          <w:sz w:val="24"/>
          <w:szCs w:val="24"/>
        </w:rPr>
        <w:t>资金周转加速</w:t>
      </w:r>
      <w:r>
        <w:rPr>
          <w:rFonts w:ascii="Segoe UI" w:eastAsia="宋体" w:hAnsi="Segoe UI" w:cs="Segoe UI" w:hint="eastAsia"/>
          <w:color w:val="404040"/>
          <w:kern w:val="0"/>
          <w:sz w:val="24"/>
          <w:szCs w:val="24"/>
        </w:rPr>
        <w:t>，盘活企业沉淀在物流环节的资金占用</w:t>
      </w:r>
      <w:r>
        <w:rPr>
          <w:rFonts w:ascii="Segoe UI" w:eastAsia="宋体" w:hAnsi="Segoe UI" w:cs="Segoe UI"/>
          <w:color w:val="404040"/>
          <w:kern w:val="0"/>
          <w:sz w:val="18"/>
          <w:szCs w:val="18"/>
          <w:shd w:val="clear" w:color="auto" w:fill="E5E5E5"/>
        </w:rPr>
        <w:t>3</w:t>
      </w:r>
      <w:r>
        <w:rPr>
          <w:rFonts w:ascii="Segoe UI" w:eastAsia="宋体" w:hAnsi="Segoe UI" w:cs="Segoe UI" w:hint="eastAsia"/>
          <w:color w:val="404040"/>
          <w:kern w:val="0"/>
          <w:sz w:val="24"/>
          <w:szCs w:val="24"/>
        </w:rPr>
        <w:t>。以安能物流为例，其推出的</w:t>
      </w:r>
      <w:r>
        <w:rPr>
          <w:rFonts w:ascii="Segoe UI" w:eastAsia="宋体" w:hAnsi="Segoe UI" w:cs="Segoe UI"/>
          <w:color w:val="404040"/>
          <w:kern w:val="0"/>
          <w:sz w:val="24"/>
          <w:szCs w:val="24"/>
        </w:rPr>
        <w:t>“</w:t>
      </w:r>
      <w:r>
        <w:rPr>
          <w:rFonts w:ascii="Segoe UI" w:eastAsia="宋体" w:hAnsi="Segoe UI" w:cs="Segoe UI" w:hint="eastAsia"/>
          <w:color w:val="404040"/>
          <w:kern w:val="0"/>
          <w:sz w:val="24"/>
          <w:szCs w:val="24"/>
        </w:rPr>
        <w:t>安信通</w:t>
      </w:r>
      <w:r>
        <w:rPr>
          <w:rFonts w:ascii="Segoe UI" w:eastAsia="宋体" w:hAnsi="Segoe UI" w:cs="Segoe UI"/>
          <w:color w:val="404040"/>
          <w:kern w:val="0"/>
          <w:sz w:val="24"/>
          <w:szCs w:val="24"/>
        </w:rPr>
        <w:t>”</w:t>
      </w:r>
      <w:r>
        <w:rPr>
          <w:rFonts w:ascii="Segoe UI" w:eastAsia="宋体" w:hAnsi="Segoe UI" w:cs="Segoe UI" w:hint="eastAsia"/>
          <w:color w:val="404040"/>
          <w:kern w:val="0"/>
          <w:sz w:val="24"/>
          <w:szCs w:val="24"/>
        </w:rPr>
        <w:t>电子信用凭证可拆分、可流转，帮助供应商优化融资渠道，降低融资成本达</w:t>
      </w:r>
      <w:r>
        <w:rPr>
          <w:rFonts w:ascii="Segoe UI" w:eastAsia="宋体" w:hAnsi="Segoe UI" w:cs="Segoe UI"/>
          <w:color w:val="404040"/>
          <w:kern w:val="0"/>
          <w:sz w:val="24"/>
          <w:szCs w:val="24"/>
        </w:rPr>
        <w:t>30%</w:t>
      </w:r>
      <w:r>
        <w:rPr>
          <w:rFonts w:ascii="Segoe UI" w:eastAsia="宋体" w:hAnsi="Segoe UI" w:cs="Segoe UI" w:hint="eastAsia"/>
          <w:color w:val="404040"/>
          <w:kern w:val="0"/>
          <w:sz w:val="24"/>
          <w:szCs w:val="24"/>
        </w:rPr>
        <w:t>以上</w:t>
      </w:r>
      <w:r>
        <w:rPr>
          <w:rFonts w:ascii="Segoe UI" w:eastAsia="宋体" w:hAnsi="Segoe UI" w:cs="Segoe UI"/>
          <w:color w:val="404040"/>
          <w:kern w:val="0"/>
          <w:sz w:val="18"/>
          <w:szCs w:val="18"/>
          <w:shd w:val="clear" w:color="auto" w:fill="E5E5E5"/>
        </w:rPr>
        <w:t>1</w:t>
      </w:r>
      <w:r>
        <w:rPr>
          <w:rFonts w:ascii="Segoe UI" w:eastAsia="宋体" w:hAnsi="Segoe UI" w:cs="Segoe UI" w:hint="eastAsia"/>
          <w:color w:val="404040"/>
          <w:kern w:val="0"/>
          <w:sz w:val="24"/>
          <w:szCs w:val="24"/>
        </w:rPr>
        <w:t>。</w:t>
      </w:r>
    </w:p>
    <w:p w14:paraId="60F5F79E" w14:textId="77777777" w:rsidR="00051A00" w:rsidRDefault="00051A00" w:rsidP="00051A00">
      <w:pPr>
        <w:widowControl/>
        <w:shd w:val="clear" w:color="auto" w:fill="FFFFFF"/>
        <w:spacing w:before="274" w:after="206"/>
        <w:jc w:val="left"/>
        <w:outlineLvl w:val="1"/>
        <w:rPr>
          <w:rFonts w:ascii="Segoe UI" w:eastAsia="宋体" w:hAnsi="Segoe UI" w:cs="Segoe UI"/>
          <w:b/>
          <w:bCs/>
          <w:color w:val="404040"/>
          <w:kern w:val="0"/>
          <w:sz w:val="34"/>
          <w:szCs w:val="34"/>
        </w:rPr>
      </w:pPr>
      <w:r>
        <w:rPr>
          <w:rFonts w:ascii="Segoe UI" w:eastAsia="宋体" w:hAnsi="Segoe UI" w:cs="Segoe UI"/>
          <w:b/>
          <w:bCs/>
          <w:color w:val="404040"/>
          <w:kern w:val="0"/>
          <w:sz w:val="34"/>
          <w:szCs w:val="34"/>
        </w:rPr>
        <w:t xml:space="preserve">2 </w:t>
      </w:r>
      <w:r>
        <w:rPr>
          <w:rFonts w:ascii="Segoe UI" w:eastAsia="宋体" w:hAnsi="Segoe UI" w:cs="Segoe UI" w:hint="eastAsia"/>
          <w:b/>
          <w:bCs/>
          <w:color w:val="404040"/>
          <w:kern w:val="0"/>
          <w:sz w:val="34"/>
          <w:szCs w:val="34"/>
        </w:rPr>
        <w:t>物流金融的三大核心模式</w:t>
      </w:r>
    </w:p>
    <w:p w14:paraId="57295C63" w14:textId="77777777" w:rsidR="00051A00" w:rsidRDefault="00051A00" w:rsidP="00051A00">
      <w:pPr>
        <w:widowControl/>
        <w:shd w:val="clear" w:color="auto" w:fill="FFFFFF"/>
        <w:spacing w:before="274" w:after="206"/>
        <w:jc w:val="left"/>
        <w:outlineLvl w:val="2"/>
        <w:rPr>
          <w:rFonts w:ascii="Segoe UI" w:eastAsia="宋体" w:hAnsi="Segoe UI" w:cs="Segoe UI"/>
          <w:b/>
          <w:bCs/>
          <w:color w:val="404040"/>
          <w:kern w:val="0"/>
          <w:sz w:val="27"/>
          <w:szCs w:val="27"/>
        </w:rPr>
      </w:pPr>
      <w:r>
        <w:rPr>
          <w:rFonts w:ascii="Segoe UI" w:eastAsia="宋体" w:hAnsi="Segoe UI" w:cs="Segoe UI"/>
          <w:b/>
          <w:bCs/>
          <w:color w:val="404040"/>
          <w:kern w:val="0"/>
          <w:sz w:val="27"/>
          <w:szCs w:val="27"/>
        </w:rPr>
        <w:t xml:space="preserve">2.1 </w:t>
      </w:r>
      <w:r>
        <w:rPr>
          <w:rFonts w:ascii="Segoe UI" w:eastAsia="宋体" w:hAnsi="Segoe UI" w:cs="Segoe UI" w:hint="eastAsia"/>
          <w:b/>
          <w:bCs/>
          <w:color w:val="404040"/>
          <w:kern w:val="0"/>
          <w:sz w:val="27"/>
          <w:szCs w:val="27"/>
        </w:rPr>
        <w:t>动产质押模式：从静态到动态的演进</w:t>
      </w:r>
    </w:p>
    <w:p w14:paraId="68CA22B2" w14:textId="77777777" w:rsidR="00051A00" w:rsidRDefault="00051A00" w:rsidP="00051A00">
      <w:pPr>
        <w:widowControl/>
        <w:shd w:val="clear" w:color="auto" w:fill="FFFFFF"/>
        <w:spacing w:before="206" w:after="206" w:line="429" w:lineRule="atLeast"/>
        <w:jc w:val="left"/>
        <w:rPr>
          <w:rFonts w:ascii="Segoe UI" w:eastAsia="宋体" w:hAnsi="Segoe UI" w:cs="Segoe UI"/>
          <w:color w:val="404040"/>
          <w:kern w:val="0"/>
          <w:sz w:val="24"/>
          <w:szCs w:val="24"/>
        </w:rPr>
      </w:pPr>
      <w:r>
        <w:rPr>
          <w:rFonts w:ascii="Segoe UI" w:eastAsia="宋体" w:hAnsi="Segoe UI" w:cs="Segoe UI" w:hint="eastAsia"/>
          <w:color w:val="404040"/>
          <w:kern w:val="0"/>
          <w:sz w:val="24"/>
          <w:szCs w:val="24"/>
        </w:rPr>
        <w:lastRenderedPageBreak/>
        <w:t>动产质押是物流金融的</w:t>
      </w:r>
      <w:r>
        <w:rPr>
          <w:rFonts w:ascii="Segoe UI" w:eastAsia="宋体" w:hAnsi="Segoe UI" w:cs="Segoe UI" w:hint="eastAsia"/>
          <w:b/>
          <w:bCs/>
          <w:color w:val="404040"/>
          <w:kern w:val="0"/>
          <w:sz w:val="24"/>
          <w:szCs w:val="24"/>
        </w:rPr>
        <w:t>基础形态</w:t>
      </w:r>
      <w:r>
        <w:rPr>
          <w:rFonts w:ascii="Segoe UI" w:eastAsia="宋体" w:hAnsi="Segoe UI" w:cs="Segoe UI" w:hint="eastAsia"/>
          <w:color w:val="404040"/>
          <w:kern w:val="0"/>
          <w:sz w:val="24"/>
          <w:szCs w:val="24"/>
        </w:rPr>
        <w:t>，企业以原材料、半成品或产成品等动产作为质押物获取融资。传统静态质押要求货物在质押期内完全冻结，严重影响企业生产经营。而</w:t>
      </w:r>
      <w:r>
        <w:rPr>
          <w:rFonts w:ascii="Segoe UI" w:eastAsia="宋体" w:hAnsi="Segoe UI" w:cs="Segoe UI" w:hint="eastAsia"/>
          <w:b/>
          <w:bCs/>
          <w:color w:val="404040"/>
          <w:kern w:val="0"/>
          <w:sz w:val="24"/>
          <w:szCs w:val="24"/>
        </w:rPr>
        <w:t>动态质押模式</w:t>
      </w:r>
      <w:r>
        <w:rPr>
          <w:rFonts w:ascii="Segoe UI" w:eastAsia="宋体" w:hAnsi="Segoe UI" w:cs="Segoe UI" w:hint="eastAsia"/>
          <w:color w:val="404040"/>
          <w:kern w:val="0"/>
          <w:sz w:val="24"/>
          <w:szCs w:val="24"/>
        </w:rPr>
        <w:t>允许企业在保持质押物总价值不变的前提下进行货物置换，实现</w:t>
      </w:r>
      <w:r>
        <w:rPr>
          <w:rFonts w:ascii="Segoe UI" w:eastAsia="宋体" w:hAnsi="Segoe UI" w:cs="Segoe UI"/>
          <w:color w:val="404040"/>
          <w:kern w:val="0"/>
          <w:sz w:val="24"/>
          <w:szCs w:val="24"/>
        </w:rPr>
        <w:t>“</w:t>
      </w:r>
      <w:r>
        <w:rPr>
          <w:rFonts w:ascii="Segoe UI" w:eastAsia="宋体" w:hAnsi="Segoe UI" w:cs="Segoe UI" w:hint="eastAsia"/>
          <w:b/>
          <w:bCs/>
          <w:color w:val="404040"/>
          <w:kern w:val="0"/>
          <w:sz w:val="24"/>
          <w:szCs w:val="24"/>
        </w:rPr>
        <w:t>货物流转与资金融通并行</w:t>
      </w:r>
      <w:r>
        <w:rPr>
          <w:rFonts w:ascii="Segoe UI" w:eastAsia="宋体" w:hAnsi="Segoe UI" w:cs="Segoe UI"/>
          <w:color w:val="404040"/>
          <w:kern w:val="0"/>
          <w:sz w:val="24"/>
          <w:szCs w:val="24"/>
        </w:rPr>
        <w:t>”</w:t>
      </w:r>
      <w:r>
        <w:rPr>
          <w:rFonts w:ascii="Segoe UI" w:eastAsia="宋体" w:hAnsi="Segoe UI" w:cs="Segoe UI"/>
          <w:color w:val="404040"/>
          <w:kern w:val="0"/>
          <w:sz w:val="18"/>
          <w:szCs w:val="18"/>
          <w:shd w:val="clear" w:color="auto" w:fill="E5E5E5"/>
        </w:rPr>
        <w:t>3</w:t>
      </w:r>
      <w:r>
        <w:rPr>
          <w:rFonts w:ascii="Segoe UI" w:eastAsia="宋体" w:hAnsi="Segoe UI" w:cs="Segoe UI" w:hint="eastAsia"/>
          <w:color w:val="404040"/>
          <w:kern w:val="0"/>
          <w:sz w:val="24"/>
          <w:szCs w:val="24"/>
        </w:rPr>
        <w:t>。</w:t>
      </w:r>
    </w:p>
    <w:p w14:paraId="2DA1F39C" w14:textId="77777777" w:rsidR="00051A00" w:rsidRDefault="00051A00" w:rsidP="00051A00">
      <w:pPr>
        <w:widowControl/>
        <w:numPr>
          <w:ilvl w:val="0"/>
          <w:numId w:val="1"/>
        </w:numPr>
        <w:shd w:val="clear" w:color="auto" w:fill="FFFFFF"/>
        <w:spacing w:after="100" w:afterAutospacing="1" w:line="429" w:lineRule="atLeast"/>
        <w:ind w:left="0"/>
        <w:jc w:val="left"/>
        <w:rPr>
          <w:rFonts w:ascii="Segoe UI" w:eastAsia="宋体" w:hAnsi="Segoe UI" w:cs="Segoe UI"/>
          <w:color w:val="404040"/>
          <w:kern w:val="0"/>
          <w:sz w:val="24"/>
          <w:szCs w:val="24"/>
        </w:rPr>
      </w:pPr>
      <w:r>
        <w:rPr>
          <w:rFonts w:ascii="Segoe UI" w:eastAsia="宋体" w:hAnsi="Segoe UI" w:cs="Segoe UI" w:hint="eastAsia"/>
          <w:b/>
          <w:bCs/>
          <w:color w:val="404040"/>
          <w:kern w:val="0"/>
          <w:sz w:val="24"/>
          <w:szCs w:val="24"/>
        </w:rPr>
        <w:t>操作流程</w:t>
      </w:r>
      <w:r>
        <w:rPr>
          <w:rFonts w:ascii="Segoe UI" w:eastAsia="宋体" w:hAnsi="Segoe UI" w:cs="Segoe UI" w:hint="eastAsia"/>
          <w:color w:val="404040"/>
          <w:kern w:val="0"/>
          <w:sz w:val="24"/>
          <w:szCs w:val="24"/>
        </w:rPr>
        <w:t>：货主将货物存入物流企业监管仓库</w:t>
      </w:r>
      <w:r>
        <w:rPr>
          <w:rFonts w:ascii="Segoe UI" w:eastAsia="宋体" w:hAnsi="Segoe UI" w:cs="Segoe UI"/>
          <w:color w:val="404040"/>
          <w:kern w:val="0"/>
          <w:sz w:val="24"/>
          <w:szCs w:val="24"/>
        </w:rPr>
        <w:t xml:space="preserve"> → </w:t>
      </w:r>
      <w:r>
        <w:rPr>
          <w:rFonts w:ascii="Segoe UI" w:eastAsia="宋体" w:hAnsi="Segoe UI" w:cs="Segoe UI" w:hint="eastAsia"/>
          <w:color w:val="404040"/>
          <w:kern w:val="0"/>
          <w:sz w:val="24"/>
          <w:szCs w:val="24"/>
        </w:rPr>
        <w:t>物流企业验货后出具仓单</w:t>
      </w:r>
      <w:r>
        <w:rPr>
          <w:rFonts w:ascii="Segoe UI" w:eastAsia="宋体" w:hAnsi="Segoe UI" w:cs="Segoe UI"/>
          <w:color w:val="404040"/>
          <w:kern w:val="0"/>
          <w:sz w:val="24"/>
          <w:szCs w:val="24"/>
        </w:rPr>
        <w:t xml:space="preserve"> → </w:t>
      </w:r>
      <w:r>
        <w:rPr>
          <w:rFonts w:ascii="Segoe UI" w:eastAsia="宋体" w:hAnsi="Segoe UI" w:cs="Segoe UI" w:hint="eastAsia"/>
          <w:color w:val="404040"/>
          <w:kern w:val="0"/>
          <w:sz w:val="24"/>
          <w:szCs w:val="24"/>
        </w:rPr>
        <w:t>银行根据仓单向货主发放贷款</w:t>
      </w:r>
      <w:r>
        <w:rPr>
          <w:rFonts w:ascii="Segoe UI" w:eastAsia="宋体" w:hAnsi="Segoe UI" w:cs="Segoe UI"/>
          <w:color w:val="404040"/>
          <w:kern w:val="0"/>
          <w:sz w:val="24"/>
          <w:szCs w:val="24"/>
        </w:rPr>
        <w:t xml:space="preserve"> → </w:t>
      </w:r>
      <w:r>
        <w:rPr>
          <w:rFonts w:ascii="Segoe UI" w:eastAsia="宋体" w:hAnsi="Segoe UI" w:cs="Segoe UI" w:hint="eastAsia"/>
          <w:color w:val="404040"/>
          <w:kern w:val="0"/>
          <w:sz w:val="24"/>
          <w:szCs w:val="24"/>
        </w:rPr>
        <w:t>货主按约定比例补货或还款后提取部分货物。</w:t>
      </w:r>
    </w:p>
    <w:p w14:paraId="390B858F" w14:textId="77777777" w:rsidR="00051A00" w:rsidRDefault="00051A00" w:rsidP="00051A00">
      <w:pPr>
        <w:widowControl/>
        <w:numPr>
          <w:ilvl w:val="0"/>
          <w:numId w:val="1"/>
        </w:numPr>
        <w:shd w:val="clear" w:color="auto" w:fill="FFFFFF"/>
        <w:spacing w:after="100" w:afterAutospacing="1" w:line="429" w:lineRule="atLeast"/>
        <w:ind w:left="0"/>
        <w:jc w:val="left"/>
        <w:rPr>
          <w:rFonts w:ascii="Segoe UI" w:eastAsia="宋体" w:hAnsi="Segoe UI" w:cs="Segoe UI"/>
          <w:color w:val="404040"/>
          <w:kern w:val="0"/>
          <w:sz w:val="24"/>
          <w:szCs w:val="24"/>
        </w:rPr>
      </w:pPr>
      <w:r>
        <w:rPr>
          <w:rFonts w:ascii="Segoe UI" w:eastAsia="宋体" w:hAnsi="Segoe UI" w:cs="Segoe UI" w:hint="eastAsia"/>
          <w:b/>
          <w:bCs/>
          <w:color w:val="404040"/>
          <w:kern w:val="0"/>
          <w:sz w:val="24"/>
          <w:szCs w:val="24"/>
        </w:rPr>
        <w:t>典型案例</w:t>
      </w:r>
      <w:r>
        <w:rPr>
          <w:rFonts w:ascii="Segoe UI" w:eastAsia="宋体" w:hAnsi="Segoe UI" w:cs="Segoe UI" w:hint="eastAsia"/>
          <w:color w:val="404040"/>
          <w:kern w:val="0"/>
          <w:sz w:val="24"/>
          <w:szCs w:val="24"/>
        </w:rPr>
        <w:t>：顺丰金融的仓储融资服务允许电商商家将存储在顺丰仓库的商品作为抵押物，实现</w:t>
      </w:r>
      <w:r>
        <w:rPr>
          <w:rFonts w:ascii="Segoe UI" w:eastAsia="宋体" w:hAnsi="Segoe UI" w:cs="Segoe UI" w:hint="eastAsia"/>
          <w:b/>
          <w:bCs/>
          <w:color w:val="404040"/>
          <w:kern w:val="0"/>
          <w:sz w:val="24"/>
          <w:szCs w:val="24"/>
        </w:rPr>
        <w:t>动态质押和仓储数据实时在线更新</w:t>
      </w:r>
      <w:r>
        <w:rPr>
          <w:rFonts w:ascii="Segoe UI" w:eastAsia="宋体" w:hAnsi="Segoe UI" w:cs="Segoe UI" w:hint="eastAsia"/>
          <w:color w:val="404040"/>
          <w:kern w:val="0"/>
          <w:sz w:val="24"/>
          <w:szCs w:val="24"/>
        </w:rPr>
        <w:t>。商家在销售过程中可分批赎回商品，只需确保剩余货物价值不低于约定阈值</w:t>
      </w:r>
      <w:r>
        <w:rPr>
          <w:rFonts w:ascii="Segoe UI" w:eastAsia="宋体" w:hAnsi="Segoe UI" w:cs="Segoe UI"/>
          <w:color w:val="404040"/>
          <w:kern w:val="0"/>
          <w:sz w:val="18"/>
          <w:szCs w:val="18"/>
          <w:shd w:val="clear" w:color="auto" w:fill="E5E5E5"/>
        </w:rPr>
        <w:t>1</w:t>
      </w:r>
      <w:r>
        <w:rPr>
          <w:rFonts w:ascii="Segoe UI" w:eastAsia="宋体" w:hAnsi="Segoe UI" w:cs="Segoe UI" w:hint="eastAsia"/>
          <w:color w:val="404040"/>
          <w:kern w:val="0"/>
          <w:sz w:val="24"/>
          <w:szCs w:val="24"/>
        </w:rPr>
        <w:t>。</w:t>
      </w:r>
    </w:p>
    <w:p w14:paraId="0A0F8948" w14:textId="77777777" w:rsidR="00051A00" w:rsidRDefault="00051A00" w:rsidP="00051A00">
      <w:pPr>
        <w:widowControl/>
        <w:shd w:val="clear" w:color="auto" w:fill="FFFFFF"/>
        <w:spacing w:before="206" w:after="206" w:line="429" w:lineRule="atLeast"/>
        <w:jc w:val="left"/>
        <w:rPr>
          <w:rFonts w:ascii="Segoe UI" w:eastAsia="宋体" w:hAnsi="Segoe UI" w:cs="Segoe UI"/>
          <w:color w:val="404040"/>
          <w:kern w:val="0"/>
          <w:sz w:val="24"/>
          <w:szCs w:val="24"/>
        </w:rPr>
      </w:pPr>
      <w:r>
        <w:rPr>
          <w:rFonts w:ascii="Segoe UI" w:eastAsia="宋体" w:hAnsi="Segoe UI" w:cs="Segoe UI" w:hint="eastAsia"/>
          <w:color w:val="404040"/>
          <w:kern w:val="0"/>
          <w:sz w:val="24"/>
          <w:szCs w:val="24"/>
        </w:rPr>
        <w:t>动态质押的成功依赖于</w:t>
      </w:r>
      <w:r>
        <w:rPr>
          <w:rFonts w:ascii="Segoe UI" w:eastAsia="宋体" w:hAnsi="Segoe UI" w:cs="Segoe UI" w:hint="eastAsia"/>
          <w:b/>
          <w:bCs/>
          <w:color w:val="404040"/>
          <w:kern w:val="0"/>
          <w:sz w:val="24"/>
          <w:szCs w:val="24"/>
        </w:rPr>
        <w:t>三方协同机制</w:t>
      </w:r>
      <w:r>
        <w:rPr>
          <w:rFonts w:ascii="Segoe UI" w:eastAsia="宋体" w:hAnsi="Segoe UI" w:cs="Segoe UI" w:hint="eastAsia"/>
          <w:color w:val="404040"/>
          <w:kern w:val="0"/>
          <w:sz w:val="24"/>
          <w:szCs w:val="24"/>
        </w:rPr>
        <w:t>：物流企业负责货物监管与价值评估；银行基于监管数据提供融资；企业通过货物周转释放流动性。这一模式使中小企业融资效率提升</w:t>
      </w:r>
      <w:r>
        <w:rPr>
          <w:rFonts w:ascii="Segoe UI" w:eastAsia="宋体" w:hAnsi="Segoe UI" w:cs="Segoe UI"/>
          <w:color w:val="404040"/>
          <w:kern w:val="0"/>
          <w:sz w:val="24"/>
          <w:szCs w:val="24"/>
        </w:rPr>
        <w:t>40%</w:t>
      </w:r>
      <w:r>
        <w:rPr>
          <w:rFonts w:ascii="Segoe UI" w:eastAsia="宋体" w:hAnsi="Segoe UI" w:cs="Segoe UI" w:hint="eastAsia"/>
          <w:color w:val="404040"/>
          <w:kern w:val="0"/>
          <w:sz w:val="24"/>
          <w:szCs w:val="24"/>
        </w:rPr>
        <w:t>以上，质押货物周转率提高</w:t>
      </w:r>
      <w:r>
        <w:rPr>
          <w:rFonts w:ascii="Segoe UI" w:eastAsia="宋体" w:hAnsi="Segoe UI" w:cs="Segoe UI"/>
          <w:color w:val="404040"/>
          <w:kern w:val="0"/>
          <w:sz w:val="24"/>
          <w:szCs w:val="24"/>
        </w:rPr>
        <w:t>35%</w:t>
      </w:r>
      <w:r>
        <w:rPr>
          <w:rFonts w:ascii="Segoe UI" w:eastAsia="宋体" w:hAnsi="Segoe UI" w:cs="Segoe UI"/>
          <w:color w:val="404040"/>
          <w:kern w:val="0"/>
          <w:sz w:val="18"/>
          <w:szCs w:val="18"/>
          <w:shd w:val="clear" w:color="auto" w:fill="E5E5E5"/>
        </w:rPr>
        <w:t>3</w:t>
      </w:r>
      <w:r>
        <w:rPr>
          <w:rFonts w:ascii="Segoe UI" w:eastAsia="宋体" w:hAnsi="Segoe UI" w:cs="Segoe UI" w:hint="eastAsia"/>
          <w:color w:val="404040"/>
          <w:kern w:val="0"/>
          <w:sz w:val="24"/>
          <w:szCs w:val="24"/>
        </w:rPr>
        <w:t>。</w:t>
      </w:r>
    </w:p>
    <w:p w14:paraId="111249D4" w14:textId="77777777" w:rsidR="00051A00" w:rsidRDefault="00051A00" w:rsidP="00051A00">
      <w:pPr>
        <w:widowControl/>
        <w:shd w:val="clear" w:color="auto" w:fill="FFFFFF"/>
        <w:spacing w:before="274" w:after="206"/>
        <w:jc w:val="left"/>
        <w:outlineLvl w:val="2"/>
        <w:rPr>
          <w:rFonts w:ascii="Segoe UI" w:eastAsia="宋体" w:hAnsi="Segoe UI" w:cs="Segoe UI"/>
          <w:b/>
          <w:bCs/>
          <w:color w:val="404040"/>
          <w:kern w:val="0"/>
          <w:sz w:val="27"/>
          <w:szCs w:val="27"/>
        </w:rPr>
      </w:pPr>
      <w:r>
        <w:rPr>
          <w:rFonts w:ascii="Segoe UI" w:eastAsia="宋体" w:hAnsi="Segoe UI" w:cs="Segoe UI"/>
          <w:b/>
          <w:bCs/>
          <w:color w:val="404040"/>
          <w:kern w:val="0"/>
          <w:sz w:val="27"/>
          <w:szCs w:val="27"/>
        </w:rPr>
        <w:t xml:space="preserve">2.2 </w:t>
      </w:r>
      <w:r>
        <w:rPr>
          <w:rFonts w:ascii="Segoe UI" w:eastAsia="宋体" w:hAnsi="Segoe UI" w:cs="Segoe UI" w:hint="eastAsia"/>
          <w:b/>
          <w:bCs/>
          <w:color w:val="404040"/>
          <w:kern w:val="0"/>
          <w:sz w:val="27"/>
          <w:szCs w:val="27"/>
        </w:rPr>
        <w:t>权利质押模式：仓单证券化的金融创新</w:t>
      </w:r>
    </w:p>
    <w:p w14:paraId="05A7061D" w14:textId="77777777" w:rsidR="00051A00" w:rsidRDefault="00051A00" w:rsidP="00051A00">
      <w:pPr>
        <w:widowControl/>
        <w:shd w:val="clear" w:color="auto" w:fill="FFFFFF"/>
        <w:spacing w:before="206" w:after="206" w:line="429" w:lineRule="atLeast"/>
        <w:jc w:val="left"/>
        <w:rPr>
          <w:rFonts w:ascii="Segoe UI" w:eastAsia="宋体" w:hAnsi="Segoe UI" w:cs="Segoe UI"/>
          <w:color w:val="404040"/>
          <w:kern w:val="0"/>
          <w:sz w:val="24"/>
          <w:szCs w:val="24"/>
        </w:rPr>
      </w:pPr>
      <w:r>
        <w:rPr>
          <w:rFonts w:ascii="Segoe UI" w:eastAsia="宋体" w:hAnsi="Segoe UI" w:cs="Segoe UI" w:hint="eastAsia"/>
          <w:color w:val="404040"/>
          <w:kern w:val="0"/>
          <w:sz w:val="24"/>
          <w:szCs w:val="24"/>
        </w:rPr>
        <w:t>权利质押是动产质押的</w:t>
      </w:r>
      <w:r>
        <w:rPr>
          <w:rFonts w:ascii="Segoe UI" w:eastAsia="宋体" w:hAnsi="Segoe UI" w:cs="Segoe UI" w:hint="eastAsia"/>
          <w:b/>
          <w:bCs/>
          <w:color w:val="404040"/>
          <w:kern w:val="0"/>
          <w:sz w:val="24"/>
          <w:szCs w:val="24"/>
        </w:rPr>
        <w:t>高级形态</w:t>
      </w:r>
      <w:r>
        <w:rPr>
          <w:rFonts w:ascii="Segoe UI" w:eastAsia="宋体" w:hAnsi="Segoe UI" w:cs="Segoe UI" w:hint="eastAsia"/>
          <w:color w:val="404040"/>
          <w:kern w:val="0"/>
          <w:sz w:val="24"/>
          <w:szCs w:val="24"/>
        </w:rPr>
        <w:t>，其核心是将</w:t>
      </w:r>
      <w:r>
        <w:rPr>
          <w:rFonts w:ascii="Segoe UI" w:eastAsia="宋体" w:hAnsi="Segoe UI" w:cs="Segoe UI" w:hint="eastAsia"/>
          <w:b/>
          <w:bCs/>
          <w:color w:val="404040"/>
          <w:kern w:val="0"/>
          <w:sz w:val="24"/>
          <w:szCs w:val="24"/>
        </w:rPr>
        <w:t>仓单转化为有价证券</w:t>
      </w:r>
      <w:r>
        <w:rPr>
          <w:rFonts w:ascii="Segoe UI" w:eastAsia="宋体" w:hAnsi="Segoe UI" w:cs="Segoe UI" w:hint="eastAsia"/>
          <w:color w:val="404040"/>
          <w:kern w:val="0"/>
          <w:sz w:val="24"/>
          <w:szCs w:val="24"/>
        </w:rPr>
        <w:t>进行融资。仓单作为</w:t>
      </w:r>
      <w:r>
        <w:rPr>
          <w:rFonts w:ascii="Segoe UI" w:eastAsia="宋体" w:hAnsi="Segoe UI" w:cs="Segoe UI"/>
          <w:color w:val="404040"/>
          <w:kern w:val="0"/>
          <w:sz w:val="24"/>
          <w:szCs w:val="24"/>
        </w:rPr>
        <w:t>“</w:t>
      </w:r>
      <w:r>
        <w:rPr>
          <w:rFonts w:ascii="Segoe UI" w:eastAsia="宋体" w:hAnsi="Segoe UI" w:cs="Segoe UI" w:hint="eastAsia"/>
          <w:color w:val="404040"/>
          <w:kern w:val="0"/>
          <w:sz w:val="24"/>
          <w:szCs w:val="24"/>
        </w:rPr>
        <w:t>已收取仓储物的凭证和提取仓储物的凭证</w:t>
      </w:r>
      <w:r>
        <w:rPr>
          <w:rFonts w:ascii="Segoe UI" w:eastAsia="宋体" w:hAnsi="Segoe UI" w:cs="Segoe UI"/>
          <w:color w:val="404040"/>
          <w:kern w:val="0"/>
          <w:sz w:val="24"/>
          <w:szCs w:val="24"/>
        </w:rPr>
        <w:t>”</w:t>
      </w:r>
      <w:r>
        <w:rPr>
          <w:rFonts w:ascii="Segoe UI" w:eastAsia="宋体" w:hAnsi="Segoe UI" w:cs="Segoe UI" w:hint="eastAsia"/>
          <w:color w:val="404040"/>
          <w:kern w:val="0"/>
          <w:sz w:val="24"/>
          <w:szCs w:val="24"/>
        </w:rPr>
        <w:t>，可通过背书转让货物所有权，进而成为质押融资的权利载体</w:t>
      </w:r>
      <w:r>
        <w:rPr>
          <w:rFonts w:ascii="Segoe UI" w:eastAsia="宋体" w:hAnsi="Segoe UI" w:cs="Segoe UI"/>
          <w:color w:val="404040"/>
          <w:kern w:val="0"/>
          <w:sz w:val="18"/>
          <w:szCs w:val="18"/>
          <w:shd w:val="clear" w:color="auto" w:fill="E5E5E5"/>
        </w:rPr>
        <w:t>2</w:t>
      </w:r>
      <w:r>
        <w:rPr>
          <w:rFonts w:ascii="Segoe UI" w:eastAsia="宋体" w:hAnsi="Segoe UI" w:cs="Segoe UI" w:hint="eastAsia"/>
          <w:color w:val="404040"/>
          <w:kern w:val="0"/>
          <w:sz w:val="24"/>
          <w:szCs w:val="24"/>
        </w:rPr>
        <w:t>。</w:t>
      </w:r>
    </w:p>
    <w:p w14:paraId="73A22D92" w14:textId="77777777" w:rsidR="00051A00" w:rsidRDefault="00051A00" w:rsidP="00051A00">
      <w:pPr>
        <w:widowControl/>
        <w:shd w:val="clear" w:color="auto" w:fill="FFFFFF"/>
        <w:spacing w:before="206" w:after="206" w:line="429" w:lineRule="atLeast"/>
        <w:jc w:val="left"/>
        <w:rPr>
          <w:rFonts w:ascii="Segoe UI" w:eastAsia="宋体" w:hAnsi="Segoe UI" w:cs="Segoe UI"/>
          <w:color w:val="404040"/>
          <w:kern w:val="0"/>
          <w:sz w:val="24"/>
          <w:szCs w:val="24"/>
        </w:rPr>
      </w:pPr>
      <w:r>
        <w:rPr>
          <w:rFonts w:ascii="Segoe UI" w:eastAsia="宋体" w:hAnsi="Segoe UI" w:cs="Segoe UI" w:hint="eastAsia"/>
          <w:i/>
          <w:iCs/>
          <w:color w:val="404040"/>
          <w:kern w:val="0"/>
          <w:sz w:val="24"/>
          <w:szCs w:val="24"/>
        </w:rPr>
        <w:t>表：仓单质</w:t>
      </w:r>
      <w:proofErr w:type="gramStart"/>
      <w:r>
        <w:rPr>
          <w:rFonts w:ascii="Segoe UI" w:eastAsia="宋体" w:hAnsi="Segoe UI" w:cs="Segoe UI" w:hint="eastAsia"/>
          <w:i/>
          <w:iCs/>
          <w:color w:val="404040"/>
          <w:kern w:val="0"/>
          <w:sz w:val="24"/>
          <w:szCs w:val="24"/>
        </w:rPr>
        <w:t>押</w:t>
      </w:r>
      <w:proofErr w:type="gramEnd"/>
      <w:r>
        <w:rPr>
          <w:rFonts w:ascii="Segoe UI" w:eastAsia="宋体" w:hAnsi="Segoe UI" w:cs="Segoe UI" w:hint="eastAsia"/>
          <w:i/>
          <w:iCs/>
          <w:color w:val="404040"/>
          <w:kern w:val="0"/>
          <w:sz w:val="24"/>
          <w:szCs w:val="24"/>
        </w:rPr>
        <w:t>融资的运作机制</w:t>
      </w:r>
    </w:p>
    <w:tbl>
      <w:tblPr>
        <w:tblW w:w="0" w:type="auto"/>
        <w:tblLook w:val="04A0" w:firstRow="1" w:lastRow="0" w:firstColumn="1" w:lastColumn="0" w:noHBand="0" w:noVBand="1"/>
      </w:tblPr>
      <w:tblGrid>
        <w:gridCol w:w="1552"/>
        <w:gridCol w:w="2703"/>
        <w:gridCol w:w="4051"/>
      </w:tblGrid>
      <w:tr w:rsidR="00051A00" w14:paraId="0AB138E6" w14:textId="77777777" w:rsidTr="00051A00">
        <w:trPr>
          <w:tblHeader/>
        </w:trPr>
        <w:tc>
          <w:tcPr>
            <w:tcW w:w="0" w:type="auto"/>
            <w:tcBorders>
              <w:top w:val="nil"/>
              <w:left w:val="nil"/>
              <w:bottom w:val="single" w:sz="4" w:space="0" w:color="BBBBBB"/>
              <w:right w:val="nil"/>
            </w:tcBorders>
            <w:tcMar>
              <w:top w:w="150" w:type="dxa"/>
              <w:left w:w="0" w:type="dxa"/>
              <w:bottom w:w="150" w:type="dxa"/>
              <w:right w:w="150" w:type="dxa"/>
            </w:tcMar>
            <w:vAlign w:val="center"/>
            <w:hideMark/>
          </w:tcPr>
          <w:p w14:paraId="2FBB2C3B" w14:textId="77777777" w:rsidR="00051A00" w:rsidRDefault="00051A00">
            <w:pPr>
              <w:widowControl/>
              <w:jc w:val="left"/>
              <w:rPr>
                <w:rFonts w:ascii="宋体" w:eastAsia="宋体" w:hAnsi="宋体" w:cs="宋体"/>
                <w:b/>
                <w:bCs/>
                <w:color w:val="404040"/>
                <w:kern w:val="0"/>
                <w:sz w:val="23"/>
                <w:szCs w:val="23"/>
              </w:rPr>
            </w:pPr>
            <w:r>
              <w:rPr>
                <w:rFonts w:ascii="宋体" w:eastAsia="宋体" w:hAnsi="宋体" w:cs="宋体" w:hint="eastAsia"/>
                <w:b/>
                <w:bCs/>
                <w:color w:val="404040"/>
                <w:kern w:val="0"/>
                <w:sz w:val="23"/>
                <w:szCs w:val="23"/>
              </w:rPr>
              <w:t>参与主体</w:t>
            </w:r>
          </w:p>
        </w:tc>
        <w:tc>
          <w:tcPr>
            <w:tcW w:w="0" w:type="auto"/>
            <w:tcBorders>
              <w:top w:val="nil"/>
              <w:left w:val="nil"/>
              <w:bottom w:val="single" w:sz="4" w:space="0" w:color="BBBBBB"/>
              <w:right w:val="nil"/>
            </w:tcBorders>
            <w:tcMar>
              <w:top w:w="150" w:type="dxa"/>
              <w:left w:w="150" w:type="dxa"/>
              <w:bottom w:w="150" w:type="dxa"/>
              <w:right w:w="150" w:type="dxa"/>
            </w:tcMar>
            <w:vAlign w:val="center"/>
            <w:hideMark/>
          </w:tcPr>
          <w:p w14:paraId="3A9CA661" w14:textId="77777777" w:rsidR="00051A00" w:rsidRDefault="00051A00">
            <w:pPr>
              <w:widowControl/>
              <w:jc w:val="left"/>
              <w:rPr>
                <w:rFonts w:ascii="宋体" w:eastAsia="宋体" w:hAnsi="宋体" w:cs="宋体" w:hint="eastAsia"/>
                <w:b/>
                <w:bCs/>
                <w:color w:val="404040"/>
                <w:kern w:val="0"/>
                <w:sz w:val="23"/>
                <w:szCs w:val="23"/>
              </w:rPr>
            </w:pPr>
            <w:r>
              <w:rPr>
                <w:rFonts w:ascii="宋体" w:eastAsia="宋体" w:hAnsi="宋体" w:cs="宋体" w:hint="eastAsia"/>
                <w:b/>
                <w:bCs/>
                <w:color w:val="404040"/>
                <w:kern w:val="0"/>
                <w:sz w:val="23"/>
                <w:szCs w:val="23"/>
              </w:rPr>
              <w:t>核心职责</w:t>
            </w:r>
          </w:p>
        </w:tc>
        <w:tc>
          <w:tcPr>
            <w:tcW w:w="0" w:type="auto"/>
            <w:tcBorders>
              <w:top w:val="nil"/>
              <w:left w:val="nil"/>
              <w:bottom w:val="single" w:sz="4" w:space="0" w:color="BBBBBB"/>
              <w:right w:val="nil"/>
            </w:tcBorders>
            <w:tcMar>
              <w:top w:w="150" w:type="dxa"/>
              <w:left w:w="150" w:type="dxa"/>
              <w:bottom w:w="150" w:type="dxa"/>
              <w:right w:w="150" w:type="dxa"/>
            </w:tcMar>
            <w:vAlign w:val="center"/>
            <w:hideMark/>
          </w:tcPr>
          <w:p w14:paraId="26A7B400" w14:textId="77777777" w:rsidR="00051A00" w:rsidRDefault="00051A00">
            <w:pPr>
              <w:widowControl/>
              <w:jc w:val="left"/>
              <w:rPr>
                <w:rFonts w:ascii="宋体" w:eastAsia="宋体" w:hAnsi="宋体" w:cs="宋体" w:hint="eastAsia"/>
                <w:b/>
                <w:bCs/>
                <w:color w:val="404040"/>
                <w:kern w:val="0"/>
                <w:sz w:val="23"/>
                <w:szCs w:val="23"/>
              </w:rPr>
            </w:pPr>
            <w:r>
              <w:rPr>
                <w:rFonts w:ascii="宋体" w:eastAsia="宋体" w:hAnsi="宋体" w:cs="宋体" w:hint="eastAsia"/>
                <w:b/>
                <w:bCs/>
                <w:color w:val="404040"/>
                <w:kern w:val="0"/>
                <w:sz w:val="23"/>
                <w:szCs w:val="23"/>
              </w:rPr>
              <w:t>风险控制手段</w:t>
            </w:r>
          </w:p>
        </w:tc>
      </w:tr>
      <w:tr w:rsidR="00051A00" w14:paraId="43D1C605" w14:textId="77777777" w:rsidTr="00051A00">
        <w:tc>
          <w:tcPr>
            <w:tcW w:w="0" w:type="auto"/>
            <w:tcBorders>
              <w:top w:val="nil"/>
              <w:left w:val="nil"/>
              <w:bottom w:val="single" w:sz="4" w:space="0" w:color="E5E5E5"/>
              <w:right w:val="nil"/>
            </w:tcBorders>
            <w:tcMar>
              <w:top w:w="150" w:type="dxa"/>
              <w:left w:w="0" w:type="dxa"/>
              <w:bottom w:w="150" w:type="dxa"/>
              <w:right w:w="150" w:type="dxa"/>
            </w:tcMar>
            <w:vAlign w:val="center"/>
            <w:hideMark/>
          </w:tcPr>
          <w:p w14:paraId="4BE07B50" w14:textId="77777777" w:rsidR="00051A00" w:rsidRDefault="00051A00">
            <w:pPr>
              <w:widowControl/>
              <w:jc w:val="left"/>
              <w:rPr>
                <w:rFonts w:ascii="宋体" w:eastAsia="宋体" w:hAnsi="宋体" w:cs="宋体" w:hint="eastAsia"/>
                <w:kern w:val="0"/>
                <w:sz w:val="23"/>
                <w:szCs w:val="23"/>
              </w:rPr>
            </w:pPr>
            <w:r>
              <w:rPr>
                <w:rFonts w:ascii="宋体" w:eastAsia="宋体" w:hAnsi="宋体" w:cs="宋体" w:hint="eastAsia"/>
                <w:b/>
                <w:bCs/>
                <w:kern w:val="0"/>
                <w:sz w:val="23"/>
                <w:szCs w:val="23"/>
              </w:rPr>
              <w:t>融资企业</w:t>
            </w:r>
          </w:p>
        </w:tc>
        <w:tc>
          <w:tcPr>
            <w:tcW w:w="0" w:type="auto"/>
            <w:tcBorders>
              <w:top w:val="nil"/>
              <w:left w:val="nil"/>
              <w:bottom w:val="single" w:sz="4" w:space="0" w:color="E5E5E5"/>
              <w:right w:val="nil"/>
            </w:tcBorders>
            <w:tcMar>
              <w:top w:w="150" w:type="dxa"/>
              <w:left w:w="150" w:type="dxa"/>
              <w:bottom w:w="150" w:type="dxa"/>
              <w:right w:w="150" w:type="dxa"/>
            </w:tcMar>
            <w:vAlign w:val="center"/>
            <w:hideMark/>
          </w:tcPr>
          <w:p w14:paraId="7DE788E5" w14:textId="77777777" w:rsidR="00051A00" w:rsidRDefault="00051A00">
            <w:pPr>
              <w:widowControl/>
              <w:jc w:val="left"/>
              <w:rPr>
                <w:rFonts w:ascii="宋体" w:eastAsia="宋体" w:hAnsi="宋体" w:cs="宋体" w:hint="eastAsia"/>
                <w:kern w:val="0"/>
                <w:sz w:val="23"/>
                <w:szCs w:val="23"/>
              </w:rPr>
            </w:pPr>
            <w:r>
              <w:rPr>
                <w:rFonts w:ascii="宋体" w:eastAsia="宋体" w:hAnsi="宋体" w:cs="宋体" w:hint="eastAsia"/>
                <w:kern w:val="0"/>
                <w:sz w:val="23"/>
                <w:szCs w:val="23"/>
              </w:rPr>
              <w:t>提供仓单质押物，申请贷款</w:t>
            </w:r>
          </w:p>
        </w:tc>
        <w:tc>
          <w:tcPr>
            <w:tcW w:w="0" w:type="auto"/>
            <w:tcBorders>
              <w:top w:val="nil"/>
              <w:left w:val="nil"/>
              <w:bottom w:val="single" w:sz="4" w:space="0" w:color="E5E5E5"/>
              <w:right w:val="nil"/>
            </w:tcBorders>
            <w:tcMar>
              <w:top w:w="150" w:type="dxa"/>
              <w:left w:w="150" w:type="dxa"/>
              <w:bottom w:w="150" w:type="dxa"/>
              <w:right w:w="150" w:type="dxa"/>
            </w:tcMar>
            <w:vAlign w:val="center"/>
            <w:hideMark/>
          </w:tcPr>
          <w:p w14:paraId="367BBB6B" w14:textId="77777777" w:rsidR="00051A00" w:rsidRDefault="00051A00">
            <w:pPr>
              <w:widowControl/>
              <w:jc w:val="left"/>
              <w:rPr>
                <w:rFonts w:ascii="宋体" w:eastAsia="宋体" w:hAnsi="宋体" w:cs="宋体" w:hint="eastAsia"/>
                <w:kern w:val="0"/>
                <w:sz w:val="23"/>
                <w:szCs w:val="23"/>
              </w:rPr>
            </w:pPr>
            <w:r>
              <w:rPr>
                <w:rFonts w:ascii="宋体" w:eastAsia="宋体" w:hAnsi="宋体" w:cs="宋体" w:hint="eastAsia"/>
                <w:kern w:val="0"/>
                <w:sz w:val="23"/>
                <w:szCs w:val="23"/>
              </w:rPr>
              <w:t>确保货物权属清晰，无争议</w:t>
            </w:r>
          </w:p>
        </w:tc>
      </w:tr>
      <w:tr w:rsidR="00051A00" w14:paraId="01BD80B9" w14:textId="77777777" w:rsidTr="00051A00">
        <w:tc>
          <w:tcPr>
            <w:tcW w:w="0" w:type="auto"/>
            <w:tcBorders>
              <w:top w:val="nil"/>
              <w:left w:val="nil"/>
              <w:bottom w:val="single" w:sz="4" w:space="0" w:color="E5E5E5"/>
              <w:right w:val="nil"/>
            </w:tcBorders>
            <w:tcMar>
              <w:top w:w="150" w:type="dxa"/>
              <w:left w:w="0" w:type="dxa"/>
              <w:bottom w:w="150" w:type="dxa"/>
              <w:right w:w="150" w:type="dxa"/>
            </w:tcMar>
            <w:vAlign w:val="center"/>
            <w:hideMark/>
          </w:tcPr>
          <w:p w14:paraId="61A698F6" w14:textId="77777777" w:rsidR="00051A00" w:rsidRDefault="00051A00">
            <w:pPr>
              <w:widowControl/>
              <w:jc w:val="left"/>
              <w:rPr>
                <w:rFonts w:ascii="宋体" w:eastAsia="宋体" w:hAnsi="宋体" w:cs="宋体" w:hint="eastAsia"/>
                <w:kern w:val="0"/>
                <w:sz w:val="23"/>
                <w:szCs w:val="23"/>
              </w:rPr>
            </w:pPr>
            <w:r>
              <w:rPr>
                <w:rFonts w:ascii="宋体" w:eastAsia="宋体" w:hAnsi="宋体" w:cs="宋体" w:hint="eastAsia"/>
                <w:b/>
                <w:bCs/>
                <w:kern w:val="0"/>
                <w:sz w:val="23"/>
                <w:szCs w:val="23"/>
              </w:rPr>
              <w:t>金融机构</w:t>
            </w:r>
          </w:p>
        </w:tc>
        <w:tc>
          <w:tcPr>
            <w:tcW w:w="0" w:type="auto"/>
            <w:tcBorders>
              <w:top w:val="nil"/>
              <w:left w:val="nil"/>
              <w:bottom w:val="single" w:sz="4" w:space="0" w:color="E5E5E5"/>
              <w:right w:val="nil"/>
            </w:tcBorders>
            <w:tcMar>
              <w:top w:w="150" w:type="dxa"/>
              <w:left w:w="150" w:type="dxa"/>
              <w:bottom w:w="150" w:type="dxa"/>
              <w:right w:w="150" w:type="dxa"/>
            </w:tcMar>
            <w:vAlign w:val="center"/>
            <w:hideMark/>
          </w:tcPr>
          <w:p w14:paraId="4F470BD4" w14:textId="77777777" w:rsidR="00051A00" w:rsidRDefault="00051A00">
            <w:pPr>
              <w:widowControl/>
              <w:jc w:val="left"/>
              <w:rPr>
                <w:rFonts w:ascii="宋体" w:eastAsia="宋体" w:hAnsi="宋体" w:cs="宋体" w:hint="eastAsia"/>
                <w:kern w:val="0"/>
                <w:sz w:val="23"/>
                <w:szCs w:val="23"/>
              </w:rPr>
            </w:pPr>
            <w:r>
              <w:rPr>
                <w:rFonts w:ascii="宋体" w:eastAsia="宋体" w:hAnsi="宋体" w:cs="宋体" w:hint="eastAsia"/>
                <w:kern w:val="0"/>
                <w:sz w:val="23"/>
                <w:szCs w:val="23"/>
              </w:rPr>
              <w:t>审核仓单真实性，发放贷款</w:t>
            </w:r>
          </w:p>
        </w:tc>
        <w:tc>
          <w:tcPr>
            <w:tcW w:w="0" w:type="auto"/>
            <w:tcBorders>
              <w:top w:val="nil"/>
              <w:left w:val="nil"/>
              <w:bottom w:val="single" w:sz="4" w:space="0" w:color="E5E5E5"/>
              <w:right w:val="nil"/>
            </w:tcBorders>
            <w:tcMar>
              <w:top w:w="150" w:type="dxa"/>
              <w:left w:w="150" w:type="dxa"/>
              <w:bottom w:w="150" w:type="dxa"/>
              <w:right w:w="150" w:type="dxa"/>
            </w:tcMar>
            <w:vAlign w:val="center"/>
            <w:hideMark/>
          </w:tcPr>
          <w:p w14:paraId="739DA485" w14:textId="77777777" w:rsidR="00051A00" w:rsidRDefault="00051A00">
            <w:pPr>
              <w:widowControl/>
              <w:jc w:val="left"/>
              <w:rPr>
                <w:rFonts w:ascii="宋体" w:eastAsia="宋体" w:hAnsi="宋体" w:cs="宋体" w:hint="eastAsia"/>
                <w:kern w:val="0"/>
                <w:sz w:val="23"/>
                <w:szCs w:val="23"/>
              </w:rPr>
            </w:pPr>
            <w:r>
              <w:rPr>
                <w:rFonts w:ascii="宋体" w:eastAsia="宋体" w:hAnsi="宋体" w:cs="宋体" w:hint="eastAsia"/>
                <w:kern w:val="0"/>
                <w:sz w:val="23"/>
                <w:szCs w:val="23"/>
              </w:rPr>
              <w:t>设定质押率(通常50%-70%)，监控市场价格</w:t>
            </w:r>
          </w:p>
        </w:tc>
      </w:tr>
      <w:tr w:rsidR="00051A00" w14:paraId="3E59F7ED" w14:textId="77777777" w:rsidTr="00051A00">
        <w:tc>
          <w:tcPr>
            <w:tcW w:w="0" w:type="auto"/>
            <w:tcBorders>
              <w:top w:val="nil"/>
              <w:left w:val="nil"/>
              <w:bottom w:val="single" w:sz="4" w:space="0" w:color="E5E5E5"/>
              <w:right w:val="nil"/>
            </w:tcBorders>
            <w:tcMar>
              <w:top w:w="150" w:type="dxa"/>
              <w:left w:w="0" w:type="dxa"/>
              <w:bottom w:w="150" w:type="dxa"/>
              <w:right w:w="150" w:type="dxa"/>
            </w:tcMar>
            <w:vAlign w:val="center"/>
            <w:hideMark/>
          </w:tcPr>
          <w:p w14:paraId="5DFFFD2A" w14:textId="77777777" w:rsidR="00051A00" w:rsidRDefault="00051A00">
            <w:pPr>
              <w:widowControl/>
              <w:jc w:val="left"/>
              <w:rPr>
                <w:rFonts w:ascii="宋体" w:eastAsia="宋体" w:hAnsi="宋体" w:cs="宋体" w:hint="eastAsia"/>
                <w:kern w:val="0"/>
                <w:sz w:val="23"/>
                <w:szCs w:val="23"/>
              </w:rPr>
            </w:pPr>
            <w:r>
              <w:rPr>
                <w:rFonts w:ascii="宋体" w:eastAsia="宋体" w:hAnsi="宋体" w:cs="宋体" w:hint="eastAsia"/>
                <w:b/>
                <w:bCs/>
                <w:kern w:val="0"/>
                <w:sz w:val="23"/>
                <w:szCs w:val="23"/>
              </w:rPr>
              <w:t>物流企业</w:t>
            </w:r>
          </w:p>
        </w:tc>
        <w:tc>
          <w:tcPr>
            <w:tcW w:w="0" w:type="auto"/>
            <w:tcBorders>
              <w:top w:val="nil"/>
              <w:left w:val="nil"/>
              <w:bottom w:val="single" w:sz="4" w:space="0" w:color="E5E5E5"/>
              <w:right w:val="nil"/>
            </w:tcBorders>
            <w:tcMar>
              <w:top w:w="150" w:type="dxa"/>
              <w:left w:w="150" w:type="dxa"/>
              <w:bottom w:w="150" w:type="dxa"/>
              <w:right w:w="150" w:type="dxa"/>
            </w:tcMar>
            <w:vAlign w:val="center"/>
            <w:hideMark/>
          </w:tcPr>
          <w:p w14:paraId="40A02ACC" w14:textId="77777777" w:rsidR="00051A00" w:rsidRDefault="00051A00">
            <w:pPr>
              <w:widowControl/>
              <w:jc w:val="left"/>
              <w:rPr>
                <w:rFonts w:ascii="宋体" w:eastAsia="宋体" w:hAnsi="宋体" w:cs="宋体" w:hint="eastAsia"/>
                <w:kern w:val="0"/>
                <w:sz w:val="23"/>
                <w:szCs w:val="23"/>
              </w:rPr>
            </w:pPr>
            <w:r>
              <w:rPr>
                <w:rFonts w:ascii="宋体" w:eastAsia="宋体" w:hAnsi="宋体" w:cs="宋体" w:hint="eastAsia"/>
                <w:kern w:val="0"/>
                <w:sz w:val="23"/>
                <w:szCs w:val="23"/>
              </w:rPr>
              <w:t>出具仓单，监管质押货物</w:t>
            </w:r>
          </w:p>
        </w:tc>
        <w:tc>
          <w:tcPr>
            <w:tcW w:w="0" w:type="auto"/>
            <w:tcBorders>
              <w:top w:val="nil"/>
              <w:left w:val="nil"/>
              <w:bottom w:val="single" w:sz="4" w:space="0" w:color="E5E5E5"/>
              <w:right w:val="nil"/>
            </w:tcBorders>
            <w:tcMar>
              <w:top w:w="150" w:type="dxa"/>
              <w:left w:w="150" w:type="dxa"/>
              <w:bottom w:w="150" w:type="dxa"/>
              <w:right w:w="150" w:type="dxa"/>
            </w:tcMar>
            <w:vAlign w:val="center"/>
            <w:hideMark/>
          </w:tcPr>
          <w:p w14:paraId="5B96AC39" w14:textId="77777777" w:rsidR="00051A00" w:rsidRDefault="00051A00">
            <w:pPr>
              <w:widowControl/>
              <w:jc w:val="left"/>
              <w:rPr>
                <w:rFonts w:ascii="宋体" w:eastAsia="宋体" w:hAnsi="宋体" w:cs="宋体" w:hint="eastAsia"/>
                <w:kern w:val="0"/>
                <w:sz w:val="23"/>
                <w:szCs w:val="23"/>
              </w:rPr>
            </w:pPr>
            <w:r>
              <w:rPr>
                <w:rFonts w:ascii="宋体" w:eastAsia="宋体" w:hAnsi="宋体" w:cs="宋体" w:hint="eastAsia"/>
                <w:kern w:val="0"/>
                <w:sz w:val="23"/>
                <w:szCs w:val="23"/>
              </w:rPr>
              <w:t>实施货物进出库控制，定期盘点核查</w:t>
            </w:r>
          </w:p>
        </w:tc>
      </w:tr>
      <w:tr w:rsidR="00051A00" w14:paraId="3C93701F" w14:textId="77777777" w:rsidTr="00051A00">
        <w:tc>
          <w:tcPr>
            <w:tcW w:w="0" w:type="auto"/>
            <w:tcBorders>
              <w:top w:val="nil"/>
              <w:left w:val="nil"/>
              <w:bottom w:val="single" w:sz="4" w:space="0" w:color="E5E5E5"/>
              <w:right w:val="nil"/>
            </w:tcBorders>
            <w:tcMar>
              <w:top w:w="150" w:type="dxa"/>
              <w:left w:w="0" w:type="dxa"/>
              <w:bottom w:w="150" w:type="dxa"/>
              <w:right w:w="150" w:type="dxa"/>
            </w:tcMar>
            <w:vAlign w:val="center"/>
            <w:hideMark/>
          </w:tcPr>
          <w:p w14:paraId="1C89042F" w14:textId="77777777" w:rsidR="00051A00" w:rsidRDefault="00051A00">
            <w:pPr>
              <w:widowControl/>
              <w:jc w:val="left"/>
              <w:rPr>
                <w:rFonts w:ascii="宋体" w:eastAsia="宋体" w:hAnsi="宋体" w:cs="宋体" w:hint="eastAsia"/>
                <w:kern w:val="0"/>
                <w:sz w:val="23"/>
                <w:szCs w:val="23"/>
              </w:rPr>
            </w:pPr>
            <w:r>
              <w:rPr>
                <w:rFonts w:ascii="宋体" w:eastAsia="宋体" w:hAnsi="宋体" w:cs="宋体" w:hint="eastAsia"/>
                <w:b/>
                <w:bCs/>
                <w:kern w:val="0"/>
                <w:sz w:val="23"/>
                <w:szCs w:val="23"/>
              </w:rPr>
              <w:lastRenderedPageBreak/>
              <w:t>第三方评估机构</w:t>
            </w:r>
          </w:p>
        </w:tc>
        <w:tc>
          <w:tcPr>
            <w:tcW w:w="0" w:type="auto"/>
            <w:tcBorders>
              <w:top w:val="nil"/>
              <w:left w:val="nil"/>
              <w:bottom w:val="single" w:sz="4" w:space="0" w:color="E5E5E5"/>
              <w:right w:val="nil"/>
            </w:tcBorders>
            <w:tcMar>
              <w:top w:w="150" w:type="dxa"/>
              <w:left w:w="150" w:type="dxa"/>
              <w:bottom w:w="150" w:type="dxa"/>
              <w:right w:w="150" w:type="dxa"/>
            </w:tcMar>
            <w:vAlign w:val="center"/>
            <w:hideMark/>
          </w:tcPr>
          <w:p w14:paraId="4F7244AF" w14:textId="77777777" w:rsidR="00051A00" w:rsidRDefault="00051A00">
            <w:pPr>
              <w:widowControl/>
              <w:jc w:val="left"/>
              <w:rPr>
                <w:rFonts w:ascii="宋体" w:eastAsia="宋体" w:hAnsi="宋体" w:cs="宋体" w:hint="eastAsia"/>
                <w:kern w:val="0"/>
                <w:sz w:val="23"/>
                <w:szCs w:val="23"/>
              </w:rPr>
            </w:pPr>
            <w:r>
              <w:rPr>
                <w:rFonts w:ascii="宋体" w:eastAsia="宋体" w:hAnsi="宋体" w:cs="宋体" w:hint="eastAsia"/>
                <w:kern w:val="0"/>
                <w:sz w:val="23"/>
                <w:szCs w:val="23"/>
              </w:rPr>
              <w:t>评估货物市场价值</w:t>
            </w:r>
          </w:p>
        </w:tc>
        <w:tc>
          <w:tcPr>
            <w:tcW w:w="0" w:type="auto"/>
            <w:tcBorders>
              <w:top w:val="nil"/>
              <w:left w:val="nil"/>
              <w:bottom w:val="single" w:sz="4" w:space="0" w:color="E5E5E5"/>
              <w:right w:val="nil"/>
            </w:tcBorders>
            <w:tcMar>
              <w:top w:w="150" w:type="dxa"/>
              <w:left w:w="150" w:type="dxa"/>
              <w:bottom w:w="150" w:type="dxa"/>
              <w:right w:w="150" w:type="dxa"/>
            </w:tcMar>
            <w:vAlign w:val="center"/>
            <w:hideMark/>
          </w:tcPr>
          <w:p w14:paraId="6DC1BD98" w14:textId="77777777" w:rsidR="00051A00" w:rsidRDefault="00051A00">
            <w:pPr>
              <w:widowControl/>
              <w:jc w:val="left"/>
              <w:rPr>
                <w:rFonts w:ascii="宋体" w:eastAsia="宋体" w:hAnsi="宋体" w:cs="宋体" w:hint="eastAsia"/>
                <w:kern w:val="0"/>
                <w:sz w:val="23"/>
                <w:szCs w:val="23"/>
              </w:rPr>
            </w:pPr>
            <w:r>
              <w:rPr>
                <w:rFonts w:ascii="宋体" w:eastAsia="宋体" w:hAnsi="宋体" w:cs="宋体" w:hint="eastAsia"/>
                <w:kern w:val="0"/>
                <w:sz w:val="23"/>
                <w:szCs w:val="23"/>
              </w:rPr>
              <w:t>独立公允定价，防范价值高估</w:t>
            </w:r>
          </w:p>
        </w:tc>
      </w:tr>
    </w:tbl>
    <w:p w14:paraId="7F41317F" w14:textId="77777777" w:rsidR="00051A00" w:rsidRDefault="00051A00" w:rsidP="00051A00">
      <w:pPr>
        <w:widowControl/>
        <w:shd w:val="clear" w:color="auto" w:fill="FFFFFF"/>
        <w:spacing w:before="206" w:after="206" w:line="429" w:lineRule="atLeast"/>
        <w:jc w:val="left"/>
        <w:rPr>
          <w:rFonts w:ascii="Segoe UI" w:eastAsia="宋体" w:hAnsi="Segoe UI" w:cs="Segoe UI" w:hint="eastAsia"/>
          <w:color w:val="404040"/>
          <w:kern w:val="0"/>
          <w:sz w:val="24"/>
          <w:szCs w:val="24"/>
        </w:rPr>
      </w:pPr>
      <w:r>
        <w:rPr>
          <w:rFonts w:ascii="Segoe UI" w:eastAsia="宋体" w:hAnsi="Segoe UI" w:cs="Segoe UI" w:hint="eastAsia"/>
          <w:color w:val="404040"/>
          <w:kern w:val="0"/>
          <w:sz w:val="24"/>
          <w:szCs w:val="24"/>
        </w:rPr>
        <w:t>权利质押的关键创新在于实现了</w:t>
      </w:r>
      <w:r>
        <w:rPr>
          <w:rFonts w:ascii="Segoe UI" w:eastAsia="宋体" w:hAnsi="Segoe UI" w:cs="Segoe UI"/>
          <w:color w:val="404040"/>
          <w:kern w:val="0"/>
          <w:sz w:val="24"/>
          <w:szCs w:val="24"/>
        </w:rPr>
        <w:t>“</w:t>
      </w:r>
      <w:r>
        <w:rPr>
          <w:rFonts w:ascii="Segoe UI" w:eastAsia="宋体" w:hAnsi="Segoe UI" w:cs="Segoe UI" w:hint="eastAsia"/>
          <w:b/>
          <w:bCs/>
          <w:color w:val="404040"/>
          <w:kern w:val="0"/>
          <w:sz w:val="24"/>
          <w:szCs w:val="24"/>
        </w:rPr>
        <w:t>物流背书下的资产证券化</w:t>
      </w:r>
      <w:r>
        <w:rPr>
          <w:rFonts w:ascii="Segoe UI" w:eastAsia="宋体" w:hAnsi="Segoe UI" w:cs="Segoe UI"/>
          <w:color w:val="404040"/>
          <w:kern w:val="0"/>
          <w:sz w:val="24"/>
          <w:szCs w:val="24"/>
        </w:rPr>
        <w:t>”</w:t>
      </w:r>
      <w:r>
        <w:rPr>
          <w:rFonts w:ascii="Segoe UI" w:eastAsia="宋体" w:hAnsi="Segoe UI" w:cs="Segoe UI" w:hint="eastAsia"/>
          <w:color w:val="404040"/>
          <w:kern w:val="0"/>
          <w:sz w:val="24"/>
          <w:szCs w:val="24"/>
        </w:rPr>
        <w:t>。中</w:t>
      </w:r>
      <w:proofErr w:type="gramStart"/>
      <w:r>
        <w:rPr>
          <w:rFonts w:ascii="Segoe UI" w:eastAsia="宋体" w:hAnsi="Segoe UI" w:cs="Segoe UI" w:hint="eastAsia"/>
          <w:color w:val="404040"/>
          <w:kern w:val="0"/>
          <w:sz w:val="24"/>
          <w:szCs w:val="24"/>
        </w:rPr>
        <w:t>储系统</w:t>
      </w:r>
      <w:proofErr w:type="gramEnd"/>
      <w:r>
        <w:rPr>
          <w:rFonts w:ascii="Segoe UI" w:eastAsia="宋体" w:hAnsi="Segoe UI" w:cs="Segoe UI" w:hint="eastAsia"/>
          <w:color w:val="404040"/>
          <w:kern w:val="0"/>
          <w:sz w:val="24"/>
          <w:szCs w:val="24"/>
        </w:rPr>
        <w:t>率先推动仓单标准化，其出具的电子仓单可在指定平台交易流转。一家粮食贸易企业通过中储仓单质</w:t>
      </w:r>
      <w:proofErr w:type="gramStart"/>
      <w:r>
        <w:rPr>
          <w:rFonts w:ascii="Segoe UI" w:eastAsia="宋体" w:hAnsi="Segoe UI" w:cs="Segoe UI" w:hint="eastAsia"/>
          <w:color w:val="404040"/>
          <w:kern w:val="0"/>
          <w:sz w:val="24"/>
          <w:szCs w:val="24"/>
        </w:rPr>
        <w:t>押</w:t>
      </w:r>
      <w:proofErr w:type="gramEnd"/>
      <w:r>
        <w:rPr>
          <w:rFonts w:ascii="Segoe UI" w:eastAsia="宋体" w:hAnsi="Segoe UI" w:cs="Segoe UI" w:hint="eastAsia"/>
          <w:color w:val="404040"/>
          <w:kern w:val="0"/>
          <w:sz w:val="24"/>
          <w:szCs w:val="24"/>
        </w:rPr>
        <w:t>融资案例显示：企业将价值</w:t>
      </w:r>
      <w:r>
        <w:rPr>
          <w:rFonts w:ascii="Segoe UI" w:eastAsia="宋体" w:hAnsi="Segoe UI" w:cs="Segoe UI"/>
          <w:color w:val="404040"/>
          <w:kern w:val="0"/>
          <w:sz w:val="24"/>
          <w:szCs w:val="24"/>
        </w:rPr>
        <w:t>1000</w:t>
      </w:r>
      <w:r>
        <w:rPr>
          <w:rFonts w:ascii="Segoe UI" w:eastAsia="宋体" w:hAnsi="Segoe UI" w:cs="Segoe UI" w:hint="eastAsia"/>
          <w:color w:val="404040"/>
          <w:kern w:val="0"/>
          <w:sz w:val="24"/>
          <w:szCs w:val="24"/>
        </w:rPr>
        <w:t>万元的小麦仓单质押给银行，获得</w:t>
      </w:r>
      <w:r>
        <w:rPr>
          <w:rFonts w:ascii="Segoe UI" w:eastAsia="宋体" w:hAnsi="Segoe UI" w:cs="Segoe UI"/>
          <w:color w:val="404040"/>
          <w:kern w:val="0"/>
          <w:sz w:val="24"/>
          <w:szCs w:val="24"/>
        </w:rPr>
        <w:t>600</w:t>
      </w:r>
      <w:r>
        <w:rPr>
          <w:rFonts w:ascii="Segoe UI" w:eastAsia="宋体" w:hAnsi="Segoe UI" w:cs="Segoe UI" w:hint="eastAsia"/>
          <w:color w:val="404040"/>
          <w:kern w:val="0"/>
          <w:sz w:val="24"/>
          <w:szCs w:val="24"/>
        </w:rPr>
        <w:t>万元贷款用于新粮收购；新粮入库生成新仓单后循环质押，使同等库存下的融资规模扩大</w:t>
      </w:r>
      <w:r>
        <w:rPr>
          <w:rFonts w:ascii="Segoe UI" w:eastAsia="宋体" w:hAnsi="Segoe UI" w:cs="Segoe UI"/>
          <w:color w:val="404040"/>
          <w:kern w:val="0"/>
          <w:sz w:val="24"/>
          <w:szCs w:val="24"/>
        </w:rPr>
        <w:t>1.8</w:t>
      </w:r>
      <w:r>
        <w:rPr>
          <w:rFonts w:ascii="Segoe UI" w:eastAsia="宋体" w:hAnsi="Segoe UI" w:cs="Segoe UI" w:hint="eastAsia"/>
          <w:color w:val="404040"/>
          <w:kern w:val="0"/>
          <w:sz w:val="24"/>
          <w:szCs w:val="24"/>
        </w:rPr>
        <w:t>倍</w:t>
      </w:r>
      <w:r>
        <w:rPr>
          <w:rFonts w:ascii="Segoe UI" w:eastAsia="宋体" w:hAnsi="Segoe UI" w:cs="Segoe UI"/>
          <w:color w:val="404040"/>
          <w:kern w:val="0"/>
          <w:sz w:val="18"/>
          <w:szCs w:val="18"/>
          <w:shd w:val="clear" w:color="auto" w:fill="E5E5E5"/>
        </w:rPr>
        <w:t>3</w:t>
      </w:r>
      <w:r>
        <w:rPr>
          <w:rFonts w:ascii="Segoe UI" w:eastAsia="宋体" w:hAnsi="Segoe UI" w:cs="Segoe UI" w:hint="eastAsia"/>
          <w:color w:val="404040"/>
          <w:kern w:val="0"/>
          <w:sz w:val="24"/>
          <w:szCs w:val="24"/>
        </w:rPr>
        <w:t>。</w:t>
      </w:r>
    </w:p>
    <w:p w14:paraId="0314C5FC" w14:textId="77777777" w:rsidR="00051A00" w:rsidRDefault="00051A00" w:rsidP="00051A00">
      <w:pPr>
        <w:widowControl/>
        <w:shd w:val="clear" w:color="auto" w:fill="FFFFFF"/>
        <w:spacing w:before="274" w:after="206"/>
        <w:jc w:val="left"/>
        <w:outlineLvl w:val="2"/>
        <w:rPr>
          <w:rFonts w:ascii="Segoe UI" w:eastAsia="宋体" w:hAnsi="Segoe UI" w:cs="Segoe UI"/>
          <w:b/>
          <w:bCs/>
          <w:color w:val="404040"/>
          <w:kern w:val="0"/>
          <w:sz w:val="27"/>
          <w:szCs w:val="27"/>
        </w:rPr>
      </w:pPr>
      <w:r>
        <w:rPr>
          <w:rFonts w:ascii="Segoe UI" w:eastAsia="宋体" w:hAnsi="Segoe UI" w:cs="Segoe UI"/>
          <w:b/>
          <w:bCs/>
          <w:color w:val="404040"/>
          <w:kern w:val="0"/>
          <w:sz w:val="27"/>
          <w:szCs w:val="27"/>
        </w:rPr>
        <w:t xml:space="preserve">2.3 </w:t>
      </w:r>
      <w:r>
        <w:rPr>
          <w:rFonts w:ascii="Segoe UI" w:eastAsia="宋体" w:hAnsi="Segoe UI" w:cs="Segoe UI" w:hint="eastAsia"/>
          <w:b/>
          <w:bCs/>
          <w:color w:val="404040"/>
          <w:kern w:val="0"/>
          <w:sz w:val="27"/>
          <w:szCs w:val="27"/>
        </w:rPr>
        <w:t>物流地产金融化：</w:t>
      </w:r>
      <w:r>
        <w:rPr>
          <w:rFonts w:ascii="Segoe UI" w:eastAsia="宋体" w:hAnsi="Segoe UI" w:cs="Segoe UI"/>
          <w:b/>
          <w:bCs/>
          <w:color w:val="404040"/>
          <w:kern w:val="0"/>
          <w:sz w:val="27"/>
          <w:szCs w:val="27"/>
        </w:rPr>
        <w:t>REITs</w:t>
      </w:r>
      <w:r>
        <w:rPr>
          <w:rFonts w:ascii="Segoe UI" w:eastAsia="宋体" w:hAnsi="Segoe UI" w:cs="Segoe UI" w:hint="eastAsia"/>
          <w:b/>
          <w:bCs/>
          <w:color w:val="404040"/>
          <w:kern w:val="0"/>
          <w:sz w:val="27"/>
          <w:szCs w:val="27"/>
        </w:rPr>
        <w:t>模式的轻资产转型</w:t>
      </w:r>
    </w:p>
    <w:p w14:paraId="4EFBF6F0" w14:textId="77777777" w:rsidR="00051A00" w:rsidRDefault="00051A00" w:rsidP="00051A00">
      <w:pPr>
        <w:widowControl/>
        <w:shd w:val="clear" w:color="auto" w:fill="FFFFFF"/>
        <w:spacing w:before="206" w:after="206" w:line="429" w:lineRule="atLeast"/>
        <w:jc w:val="left"/>
        <w:rPr>
          <w:rFonts w:ascii="Segoe UI" w:eastAsia="宋体" w:hAnsi="Segoe UI" w:cs="Segoe UI"/>
          <w:color w:val="404040"/>
          <w:kern w:val="0"/>
          <w:sz w:val="24"/>
          <w:szCs w:val="24"/>
        </w:rPr>
      </w:pPr>
      <w:r>
        <w:rPr>
          <w:rFonts w:ascii="Segoe UI" w:eastAsia="宋体" w:hAnsi="Segoe UI" w:cs="Segoe UI" w:hint="eastAsia"/>
          <w:color w:val="404040"/>
          <w:kern w:val="0"/>
          <w:sz w:val="24"/>
          <w:szCs w:val="24"/>
        </w:rPr>
        <w:t>物流地产金融化是</w:t>
      </w:r>
      <w:r>
        <w:rPr>
          <w:rFonts w:ascii="Segoe UI" w:eastAsia="宋体" w:hAnsi="Segoe UI" w:cs="Segoe UI" w:hint="eastAsia"/>
          <w:b/>
          <w:bCs/>
          <w:color w:val="404040"/>
          <w:kern w:val="0"/>
          <w:sz w:val="24"/>
          <w:szCs w:val="24"/>
        </w:rPr>
        <w:t>重资产物流设施的证券化路径</w:t>
      </w:r>
      <w:r>
        <w:rPr>
          <w:rFonts w:ascii="Segoe UI" w:eastAsia="宋体" w:hAnsi="Segoe UI" w:cs="Segoe UI" w:hint="eastAsia"/>
          <w:color w:val="404040"/>
          <w:kern w:val="0"/>
          <w:sz w:val="24"/>
          <w:szCs w:val="24"/>
        </w:rPr>
        <w:t>，通过不动产投资信托基金</w:t>
      </w:r>
      <w:r>
        <w:rPr>
          <w:rFonts w:ascii="Segoe UI" w:eastAsia="宋体" w:hAnsi="Segoe UI" w:cs="Segoe UI"/>
          <w:color w:val="404040"/>
          <w:kern w:val="0"/>
          <w:sz w:val="24"/>
          <w:szCs w:val="24"/>
        </w:rPr>
        <w:t>(REITs)</w:t>
      </w:r>
      <w:r>
        <w:rPr>
          <w:rFonts w:ascii="Segoe UI" w:eastAsia="宋体" w:hAnsi="Segoe UI" w:cs="Segoe UI" w:hint="eastAsia"/>
          <w:color w:val="404040"/>
          <w:kern w:val="0"/>
          <w:sz w:val="24"/>
          <w:szCs w:val="24"/>
        </w:rPr>
        <w:t>盘活存量资产。普洛斯</w:t>
      </w:r>
      <w:r>
        <w:rPr>
          <w:rFonts w:ascii="Segoe UI" w:eastAsia="宋体" w:hAnsi="Segoe UI" w:cs="Segoe UI"/>
          <w:color w:val="404040"/>
          <w:kern w:val="0"/>
          <w:sz w:val="24"/>
          <w:szCs w:val="24"/>
        </w:rPr>
        <w:t>(PLD)</w:t>
      </w:r>
      <w:r>
        <w:rPr>
          <w:rFonts w:ascii="Segoe UI" w:eastAsia="宋体" w:hAnsi="Segoe UI" w:cs="Segoe UI" w:hint="eastAsia"/>
          <w:color w:val="404040"/>
          <w:kern w:val="0"/>
          <w:sz w:val="24"/>
          <w:szCs w:val="24"/>
        </w:rPr>
        <w:t>作为全球最大物流地产</w:t>
      </w:r>
      <w:r>
        <w:rPr>
          <w:rFonts w:ascii="Segoe UI" w:eastAsia="宋体" w:hAnsi="Segoe UI" w:cs="Segoe UI"/>
          <w:color w:val="404040"/>
          <w:kern w:val="0"/>
          <w:sz w:val="24"/>
          <w:szCs w:val="24"/>
        </w:rPr>
        <w:t>REITs</w:t>
      </w:r>
      <w:r>
        <w:rPr>
          <w:rFonts w:ascii="Segoe UI" w:eastAsia="宋体" w:hAnsi="Segoe UI" w:cs="Segoe UI" w:hint="eastAsia"/>
          <w:color w:val="404040"/>
          <w:kern w:val="0"/>
          <w:sz w:val="24"/>
          <w:szCs w:val="24"/>
        </w:rPr>
        <w:t>公司，构建了</w:t>
      </w:r>
      <w:r>
        <w:rPr>
          <w:rFonts w:ascii="Segoe UI" w:eastAsia="宋体" w:hAnsi="Segoe UI" w:cs="Segoe UI"/>
          <w:color w:val="404040"/>
          <w:kern w:val="0"/>
          <w:sz w:val="24"/>
          <w:szCs w:val="24"/>
        </w:rPr>
        <w:t>“</w:t>
      </w:r>
      <w:r>
        <w:rPr>
          <w:rFonts w:ascii="Segoe UI" w:eastAsia="宋体" w:hAnsi="Segoe UI" w:cs="Segoe UI" w:hint="eastAsia"/>
          <w:b/>
          <w:bCs/>
          <w:color w:val="404040"/>
          <w:kern w:val="0"/>
          <w:sz w:val="24"/>
          <w:szCs w:val="24"/>
        </w:rPr>
        <w:t>开发</w:t>
      </w:r>
      <w:r>
        <w:rPr>
          <w:rFonts w:ascii="Segoe UI" w:eastAsia="宋体" w:hAnsi="Segoe UI" w:cs="Segoe UI"/>
          <w:b/>
          <w:bCs/>
          <w:color w:val="404040"/>
          <w:kern w:val="0"/>
          <w:sz w:val="24"/>
          <w:szCs w:val="24"/>
        </w:rPr>
        <w:t>-</w:t>
      </w:r>
      <w:r>
        <w:rPr>
          <w:rFonts w:ascii="Segoe UI" w:eastAsia="宋体" w:hAnsi="Segoe UI" w:cs="Segoe UI" w:hint="eastAsia"/>
          <w:b/>
          <w:bCs/>
          <w:color w:val="404040"/>
          <w:kern w:val="0"/>
          <w:sz w:val="24"/>
          <w:szCs w:val="24"/>
        </w:rPr>
        <w:t>运营</w:t>
      </w:r>
      <w:r>
        <w:rPr>
          <w:rFonts w:ascii="Segoe UI" w:eastAsia="宋体" w:hAnsi="Segoe UI" w:cs="Segoe UI"/>
          <w:b/>
          <w:bCs/>
          <w:color w:val="404040"/>
          <w:kern w:val="0"/>
          <w:sz w:val="24"/>
          <w:szCs w:val="24"/>
        </w:rPr>
        <w:t>-</w:t>
      </w:r>
      <w:r>
        <w:rPr>
          <w:rFonts w:ascii="Segoe UI" w:eastAsia="宋体" w:hAnsi="Segoe UI" w:cs="Segoe UI" w:hint="eastAsia"/>
          <w:b/>
          <w:bCs/>
          <w:color w:val="404040"/>
          <w:kern w:val="0"/>
          <w:sz w:val="24"/>
          <w:szCs w:val="24"/>
        </w:rPr>
        <w:t>基金化</w:t>
      </w:r>
      <w:r>
        <w:rPr>
          <w:rFonts w:ascii="Segoe UI" w:eastAsia="宋体" w:hAnsi="Segoe UI" w:cs="Segoe UI"/>
          <w:color w:val="404040"/>
          <w:kern w:val="0"/>
          <w:sz w:val="24"/>
          <w:szCs w:val="24"/>
        </w:rPr>
        <w:t>”</w:t>
      </w:r>
      <w:r>
        <w:rPr>
          <w:rFonts w:ascii="Segoe UI" w:eastAsia="宋体" w:hAnsi="Segoe UI" w:cs="Segoe UI" w:hint="eastAsia"/>
          <w:color w:val="404040"/>
          <w:kern w:val="0"/>
          <w:sz w:val="24"/>
          <w:szCs w:val="24"/>
        </w:rPr>
        <w:t>的闭环模式</w:t>
      </w:r>
      <w:r>
        <w:rPr>
          <w:rFonts w:ascii="Segoe UI" w:eastAsia="宋体" w:hAnsi="Segoe UI" w:cs="Segoe UI"/>
          <w:color w:val="404040"/>
          <w:kern w:val="0"/>
          <w:sz w:val="18"/>
          <w:szCs w:val="18"/>
          <w:shd w:val="clear" w:color="auto" w:fill="E5E5E5"/>
        </w:rPr>
        <w:t>2</w:t>
      </w:r>
      <w:r>
        <w:rPr>
          <w:rFonts w:ascii="Segoe UI" w:eastAsia="宋体" w:hAnsi="Segoe UI" w:cs="Segoe UI" w:hint="eastAsia"/>
          <w:color w:val="404040"/>
          <w:kern w:val="0"/>
          <w:sz w:val="24"/>
          <w:szCs w:val="24"/>
        </w:rPr>
        <w:t>：</w:t>
      </w:r>
    </w:p>
    <w:p w14:paraId="333D3D57" w14:textId="77777777" w:rsidR="00051A00" w:rsidRDefault="00051A00" w:rsidP="00051A00">
      <w:pPr>
        <w:widowControl/>
        <w:numPr>
          <w:ilvl w:val="0"/>
          <w:numId w:val="2"/>
        </w:numPr>
        <w:shd w:val="clear" w:color="auto" w:fill="FFFFFF"/>
        <w:spacing w:after="100" w:afterAutospacing="1" w:line="429" w:lineRule="atLeast"/>
        <w:ind w:left="0"/>
        <w:jc w:val="left"/>
        <w:rPr>
          <w:rFonts w:ascii="Segoe UI" w:eastAsia="宋体" w:hAnsi="Segoe UI" w:cs="Segoe UI"/>
          <w:color w:val="404040"/>
          <w:kern w:val="0"/>
          <w:sz w:val="24"/>
          <w:szCs w:val="24"/>
        </w:rPr>
      </w:pPr>
      <w:r>
        <w:rPr>
          <w:rFonts w:ascii="Segoe UI" w:eastAsia="宋体" w:hAnsi="Segoe UI" w:cs="Segoe UI" w:hint="eastAsia"/>
          <w:b/>
          <w:bCs/>
          <w:color w:val="404040"/>
          <w:kern w:val="0"/>
          <w:sz w:val="24"/>
          <w:szCs w:val="24"/>
        </w:rPr>
        <w:t>物业开发部</w:t>
      </w:r>
      <w:r>
        <w:rPr>
          <w:rFonts w:ascii="Segoe UI" w:eastAsia="宋体" w:hAnsi="Segoe UI" w:cs="Segoe UI" w:hint="eastAsia"/>
          <w:color w:val="404040"/>
          <w:kern w:val="0"/>
          <w:sz w:val="24"/>
          <w:szCs w:val="24"/>
        </w:rPr>
        <w:t>：投资建设物流园区，出租率达</w:t>
      </w:r>
      <w:r>
        <w:rPr>
          <w:rFonts w:ascii="Segoe UI" w:eastAsia="宋体" w:hAnsi="Segoe UI" w:cs="Segoe UI"/>
          <w:color w:val="404040"/>
          <w:kern w:val="0"/>
          <w:sz w:val="24"/>
          <w:szCs w:val="24"/>
        </w:rPr>
        <w:t>60%</w:t>
      </w:r>
      <w:r>
        <w:rPr>
          <w:rFonts w:ascii="Segoe UI" w:eastAsia="宋体" w:hAnsi="Segoe UI" w:cs="Segoe UI" w:hint="eastAsia"/>
          <w:color w:val="404040"/>
          <w:kern w:val="0"/>
          <w:sz w:val="24"/>
          <w:szCs w:val="24"/>
        </w:rPr>
        <w:t>时移交管理部门</w:t>
      </w:r>
    </w:p>
    <w:p w14:paraId="4F670F84" w14:textId="77777777" w:rsidR="00051A00" w:rsidRDefault="00051A00" w:rsidP="00051A00">
      <w:pPr>
        <w:widowControl/>
        <w:numPr>
          <w:ilvl w:val="0"/>
          <w:numId w:val="2"/>
        </w:numPr>
        <w:shd w:val="clear" w:color="auto" w:fill="FFFFFF"/>
        <w:spacing w:after="100" w:afterAutospacing="1" w:line="429" w:lineRule="atLeast"/>
        <w:ind w:left="0"/>
        <w:jc w:val="left"/>
        <w:rPr>
          <w:rFonts w:ascii="Segoe UI" w:eastAsia="宋体" w:hAnsi="Segoe UI" w:cs="Segoe UI"/>
          <w:color w:val="404040"/>
          <w:kern w:val="0"/>
          <w:sz w:val="24"/>
          <w:szCs w:val="24"/>
        </w:rPr>
      </w:pPr>
      <w:r>
        <w:rPr>
          <w:rFonts w:ascii="Segoe UI" w:eastAsia="宋体" w:hAnsi="Segoe UI" w:cs="Segoe UI" w:hint="eastAsia"/>
          <w:b/>
          <w:bCs/>
          <w:color w:val="404040"/>
          <w:kern w:val="0"/>
          <w:sz w:val="24"/>
          <w:szCs w:val="24"/>
        </w:rPr>
        <w:t>物业管理部门</w:t>
      </w:r>
      <w:r>
        <w:rPr>
          <w:rFonts w:ascii="Segoe UI" w:eastAsia="宋体" w:hAnsi="Segoe UI" w:cs="Segoe UI" w:hint="eastAsia"/>
          <w:color w:val="404040"/>
          <w:kern w:val="0"/>
          <w:sz w:val="24"/>
          <w:szCs w:val="24"/>
        </w:rPr>
        <w:t>：提升</w:t>
      </w:r>
      <w:proofErr w:type="gramStart"/>
      <w:r>
        <w:rPr>
          <w:rFonts w:ascii="Segoe UI" w:eastAsia="宋体" w:hAnsi="Segoe UI" w:cs="Segoe UI" w:hint="eastAsia"/>
          <w:color w:val="404040"/>
          <w:kern w:val="0"/>
          <w:sz w:val="24"/>
          <w:szCs w:val="24"/>
        </w:rPr>
        <w:t>出租率至</w:t>
      </w:r>
      <w:proofErr w:type="gramEnd"/>
      <w:r>
        <w:rPr>
          <w:rFonts w:ascii="Segoe UI" w:eastAsia="宋体" w:hAnsi="Segoe UI" w:cs="Segoe UI"/>
          <w:color w:val="404040"/>
          <w:kern w:val="0"/>
          <w:sz w:val="24"/>
          <w:szCs w:val="24"/>
        </w:rPr>
        <w:t>90%</w:t>
      </w:r>
      <w:r>
        <w:rPr>
          <w:rFonts w:ascii="Segoe UI" w:eastAsia="宋体" w:hAnsi="Segoe UI" w:cs="Segoe UI" w:hint="eastAsia"/>
          <w:color w:val="404040"/>
          <w:kern w:val="0"/>
          <w:sz w:val="24"/>
          <w:szCs w:val="24"/>
        </w:rPr>
        <w:t>以上，实现稳定租金回报</w:t>
      </w:r>
    </w:p>
    <w:p w14:paraId="3FCB1DC9" w14:textId="77777777" w:rsidR="00051A00" w:rsidRDefault="00051A00" w:rsidP="00051A00">
      <w:pPr>
        <w:widowControl/>
        <w:numPr>
          <w:ilvl w:val="0"/>
          <w:numId w:val="2"/>
        </w:numPr>
        <w:shd w:val="clear" w:color="auto" w:fill="FFFFFF"/>
        <w:spacing w:after="100" w:afterAutospacing="1" w:line="429" w:lineRule="atLeast"/>
        <w:ind w:left="0"/>
        <w:jc w:val="left"/>
        <w:rPr>
          <w:rFonts w:ascii="Segoe UI" w:eastAsia="宋体" w:hAnsi="Segoe UI" w:cs="Segoe UI"/>
          <w:color w:val="404040"/>
          <w:kern w:val="0"/>
          <w:sz w:val="24"/>
          <w:szCs w:val="24"/>
        </w:rPr>
      </w:pPr>
      <w:r>
        <w:rPr>
          <w:rFonts w:ascii="Segoe UI" w:eastAsia="宋体" w:hAnsi="Segoe UI" w:cs="Segoe UI" w:hint="eastAsia"/>
          <w:b/>
          <w:bCs/>
          <w:color w:val="404040"/>
          <w:kern w:val="0"/>
          <w:sz w:val="24"/>
          <w:szCs w:val="24"/>
        </w:rPr>
        <w:t>基金管理部门</w:t>
      </w:r>
      <w:r>
        <w:rPr>
          <w:rFonts w:ascii="Segoe UI" w:eastAsia="宋体" w:hAnsi="Segoe UI" w:cs="Segoe UI" w:hint="eastAsia"/>
          <w:color w:val="404040"/>
          <w:kern w:val="0"/>
          <w:sz w:val="24"/>
          <w:szCs w:val="24"/>
        </w:rPr>
        <w:t>：将成熟物业置入私募基金，回笼资金用于新项目开发</w:t>
      </w:r>
    </w:p>
    <w:p w14:paraId="6E4271E5" w14:textId="77777777" w:rsidR="00051A00" w:rsidRDefault="00051A00" w:rsidP="00051A00">
      <w:pPr>
        <w:widowControl/>
        <w:shd w:val="clear" w:color="auto" w:fill="FFFFFF"/>
        <w:spacing w:before="206" w:after="206" w:line="429" w:lineRule="atLeast"/>
        <w:jc w:val="left"/>
        <w:rPr>
          <w:rFonts w:ascii="Segoe UI" w:eastAsia="宋体" w:hAnsi="Segoe UI" w:cs="Segoe UI"/>
          <w:color w:val="404040"/>
          <w:kern w:val="0"/>
          <w:sz w:val="24"/>
          <w:szCs w:val="24"/>
        </w:rPr>
      </w:pPr>
      <w:r>
        <w:rPr>
          <w:rFonts w:ascii="Segoe UI" w:eastAsia="宋体" w:hAnsi="Segoe UI" w:cs="Segoe UI" w:hint="eastAsia"/>
          <w:color w:val="404040"/>
          <w:kern w:val="0"/>
          <w:sz w:val="24"/>
          <w:szCs w:val="24"/>
        </w:rPr>
        <w:t>普洛斯模式创造了</w:t>
      </w:r>
      <w:r>
        <w:rPr>
          <w:rFonts w:ascii="Segoe UI" w:eastAsia="宋体" w:hAnsi="Segoe UI" w:cs="Segoe UI"/>
          <w:color w:val="404040"/>
          <w:kern w:val="0"/>
          <w:sz w:val="24"/>
          <w:szCs w:val="24"/>
        </w:rPr>
        <w:t>“</w:t>
      </w:r>
      <w:r>
        <w:rPr>
          <w:rFonts w:ascii="Segoe UI" w:eastAsia="宋体" w:hAnsi="Segoe UI" w:cs="Segoe UI" w:hint="eastAsia"/>
          <w:color w:val="404040"/>
          <w:kern w:val="0"/>
          <w:sz w:val="24"/>
          <w:szCs w:val="24"/>
        </w:rPr>
        <w:t>三高</w:t>
      </w:r>
      <w:r>
        <w:rPr>
          <w:rFonts w:ascii="Segoe UI" w:eastAsia="宋体" w:hAnsi="Segoe UI" w:cs="Segoe UI"/>
          <w:color w:val="404040"/>
          <w:kern w:val="0"/>
          <w:sz w:val="24"/>
          <w:szCs w:val="24"/>
        </w:rPr>
        <w:t>”</w:t>
      </w:r>
      <w:r>
        <w:rPr>
          <w:rFonts w:ascii="Segoe UI" w:eastAsia="宋体" w:hAnsi="Segoe UI" w:cs="Segoe UI" w:hint="eastAsia"/>
          <w:color w:val="404040"/>
          <w:kern w:val="0"/>
          <w:sz w:val="24"/>
          <w:szCs w:val="24"/>
        </w:rPr>
        <w:t>效应：</w:t>
      </w:r>
      <w:r>
        <w:rPr>
          <w:rFonts w:ascii="Segoe UI" w:eastAsia="宋体" w:hAnsi="Segoe UI" w:cs="Segoe UI" w:hint="eastAsia"/>
          <w:b/>
          <w:bCs/>
          <w:color w:val="404040"/>
          <w:kern w:val="0"/>
          <w:sz w:val="24"/>
          <w:szCs w:val="24"/>
        </w:rPr>
        <w:t>高周转率</w:t>
      </w:r>
      <w:r>
        <w:rPr>
          <w:rFonts w:ascii="Segoe UI" w:eastAsia="宋体" w:hAnsi="Segoe UI" w:cs="Segoe UI"/>
          <w:color w:val="404040"/>
          <w:kern w:val="0"/>
          <w:sz w:val="24"/>
          <w:szCs w:val="24"/>
        </w:rPr>
        <w:t>(</w:t>
      </w:r>
      <w:r>
        <w:rPr>
          <w:rFonts w:ascii="Segoe UI" w:eastAsia="宋体" w:hAnsi="Segoe UI" w:cs="Segoe UI" w:hint="eastAsia"/>
          <w:color w:val="404040"/>
          <w:kern w:val="0"/>
          <w:sz w:val="24"/>
          <w:szCs w:val="24"/>
        </w:rPr>
        <w:t>资产周转率</w:t>
      </w:r>
      <w:r>
        <w:rPr>
          <w:rFonts w:ascii="Segoe UI" w:eastAsia="宋体" w:hAnsi="Segoe UI" w:cs="Segoe UI"/>
          <w:color w:val="404040"/>
          <w:kern w:val="0"/>
          <w:sz w:val="24"/>
          <w:szCs w:val="24"/>
        </w:rPr>
        <w:t>0.238</w:t>
      </w:r>
      <w:r>
        <w:rPr>
          <w:rFonts w:ascii="Segoe UI" w:eastAsia="宋体" w:hAnsi="Segoe UI" w:cs="Segoe UI" w:hint="eastAsia"/>
          <w:color w:val="404040"/>
          <w:kern w:val="0"/>
          <w:sz w:val="24"/>
          <w:szCs w:val="24"/>
        </w:rPr>
        <w:t>倍</w:t>
      </w:r>
      <w:r>
        <w:rPr>
          <w:rFonts w:ascii="Segoe UI" w:eastAsia="宋体" w:hAnsi="Segoe UI" w:cs="Segoe UI"/>
          <w:color w:val="404040"/>
          <w:kern w:val="0"/>
          <w:sz w:val="24"/>
          <w:szCs w:val="24"/>
        </w:rPr>
        <w:t>)</w:t>
      </w:r>
      <w:r>
        <w:rPr>
          <w:rFonts w:ascii="Segoe UI" w:eastAsia="宋体" w:hAnsi="Segoe UI" w:cs="Segoe UI" w:hint="eastAsia"/>
          <w:color w:val="404040"/>
          <w:kern w:val="0"/>
          <w:sz w:val="24"/>
          <w:szCs w:val="24"/>
        </w:rPr>
        <w:t>、</w:t>
      </w:r>
      <w:r>
        <w:rPr>
          <w:rFonts w:ascii="Segoe UI" w:eastAsia="宋体" w:hAnsi="Segoe UI" w:cs="Segoe UI" w:hint="eastAsia"/>
          <w:b/>
          <w:bCs/>
          <w:color w:val="404040"/>
          <w:kern w:val="0"/>
          <w:sz w:val="24"/>
          <w:szCs w:val="24"/>
        </w:rPr>
        <w:t>高杠杆</w:t>
      </w:r>
      <w:r>
        <w:rPr>
          <w:rFonts w:ascii="Segoe UI" w:eastAsia="宋体" w:hAnsi="Segoe UI" w:cs="Segoe UI"/>
          <w:color w:val="404040"/>
          <w:kern w:val="0"/>
          <w:sz w:val="24"/>
          <w:szCs w:val="24"/>
        </w:rPr>
        <w:t>(</w:t>
      </w:r>
      <w:r>
        <w:rPr>
          <w:rFonts w:ascii="Segoe UI" w:eastAsia="宋体" w:hAnsi="Segoe UI" w:cs="Segoe UI" w:hint="eastAsia"/>
          <w:color w:val="404040"/>
          <w:kern w:val="0"/>
          <w:sz w:val="24"/>
          <w:szCs w:val="24"/>
        </w:rPr>
        <w:t>基金募资杠杆</w:t>
      </w:r>
      <w:r>
        <w:rPr>
          <w:rFonts w:ascii="Segoe UI" w:eastAsia="宋体" w:hAnsi="Segoe UI" w:cs="Segoe UI"/>
          <w:color w:val="404040"/>
          <w:kern w:val="0"/>
          <w:sz w:val="24"/>
          <w:szCs w:val="24"/>
        </w:rPr>
        <w:t>3-5</w:t>
      </w:r>
      <w:r>
        <w:rPr>
          <w:rFonts w:ascii="Segoe UI" w:eastAsia="宋体" w:hAnsi="Segoe UI" w:cs="Segoe UI" w:hint="eastAsia"/>
          <w:color w:val="404040"/>
          <w:kern w:val="0"/>
          <w:sz w:val="24"/>
          <w:szCs w:val="24"/>
        </w:rPr>
        <w:t>倍</w:t>
      </w:r>
      <w:r>
        <w:rPr>
          <w:rFonts w:ascii="Segoe UI" w:eastAsia="宋体" w:hAnsi="Segoe UI" w:cs="Segoe UI"/>
          <w:color w:val="404040"/>
          <w:kern w:val="0"/>
          <w:sz w:val="24"/>
          <w:szCs w:val="24"/>
        </w:rPr>
        <w:t>)</w:t>
      </w:r>
      <w:r>
        <w:rPr>
          <w:rFonts w:ascii="Segoe UI" w:eastAsia="宋体" w:hAnsi="Segoe UI" w:cs="Segoe UI" w:hint="eastAsia"/>
          <w:color w:val="404040"/>
          <w:kern w:val="0"/>
          <w:sz w:val="24"/>
          <w:szCs w:val="24"/>
        </w:rPr>
        <w:t>、</w:t>
      </w:r>
      <w:r>
        <w:rPr>
          <w:rFonts w:ascii="Segoe UI" w:eastAsia="宋体" w:hAnsi="Segoe UI" w:cs="Segoe UI" w:hint="eastAsia"/>
          <w:b/>
          <w:bCs/>
          <w:color w:val="404040"/>
          <w:kern w:val="0"/>
          <w:sz w:val="24"/>
          <w:szCs w:val="24"/>
        </w:rPr>
        <w:t>高回报</w:t>
      </w:r>
      <w:r>
        <w:rPr>
          <w:rFonts w:ascii="Segoe UI" w:eastAsia="宋体" w:hAnsi="Segoe UI" w:cs="Segoe UI"/>
          <w:color w:val="404040"/>
          <w:kern w:val="0"/>
          <w:sz w:val="24"/>
          <w:szCs w:val="24"/>
        </w:rPr>
        <w:t>(</w:t>
      </w:r>
      <w:r>
        <w:rPr>
          <w:rFonts w:ascii="Segoe UI" w:eastAsia="宋体" w:hAnsi="Segoe UI" w:cs="Segoe UI" w:hint="eastAsia"/>
          <w:color w:val="404040"/>
          <w:kern w:val="0"/>
          <w:sz w:val="24"/>
          <w:szCs w:val="24"/>
        </w:rPr>
        <w:t>管理费</w:t>
      </w:r>
      <w:r>
        <w:rPr>
          <w:rFonts w:ascii="Segoe UI" w:eastAsia="宋体" w:hAnsi="Segoe UI" w:cs="Segoe UI"/>
          <w:color w:val="404040"/>
          <w:kern w:val="0"/>
          <w:sz w:val="24"/>
          <w:szCs w:val="24"/>
        </w:rPr>
        <w:t>+</w:t>
      </w:r>
      <w:r>
        <w:rPr>
          <w:rFonts w:ascii="Segoe UI" w:eastAsia="宋体" w:hAnsi="Segoe UI" w:cs="Segoe UI" w:hint="eastAsia"/>
          <w:color w:val="404040"/>
          <w:kern w:val="0"/>
          <w:sz w:val="24"/>
          <w:szCs w:val="24"/>
        </w:rPr>
        <w:t>业绩分成</w:t>
      </w:r>
      <w:proofErr w:type="gramStart"/>
      <w:r>
        <w:rPr>
          <w:rFonts w:ascii="Segoe UI" w:eastAsia="宋体" w:hAnsi="Segoe UI" w:cs="Segoe UI" w:hint="eastAsia"/>
          <w:color w:val="404040"/>
          <w:kern w:val="0"/>
          <w:sz w:val="24"/>
          <w:szCs w:val="24"/>
        </w:rPr>
        <w:t>双收益</w:t>
      </w:r>
      <w:proofErr w:type="gramEnd"/>
      <w:r>
        <w:rPr>
          <w:rFonts w:ascii="Segoe UI" w:eastAsia="宋体" w:hAnsi="Segoe UI" w:cs="Segoe UI"/>
          <w:color w:val="404040"/>
          <w:kern w:val="0"/>
          <w:sz w:val="24"/>
          <w:szCs w:val="24"/>
        </w:rPr>
        <w:t>)</w:t>
      </w:r>
      <w:r>
        <w:rPr>
          <w:rFonts w:ascii="Segoe UI" w:eastAsia="宋体" w:hAnsi="Segoe UI" w:cs="Segoe UI" w:hint="eastAsia"/>
          <w:color w:val="404040"/>
          <w:kern w:val="0"/>
          <w:sz w:val="24"/>
          <w:szCs w:val="24"/>
        </w:rPr>
        <w:t>。截至案例数据，普洛斯在全球持有</w:t>
      </w:r>
      <w:r>
        <w:rPr>
          <w:rFonts w:ascii="Segoe UI" w:eastAsia="宋体" w:hAnsi="Segoe UI" w:cs="Segoe UI"/>
          <w:color w:val="404040"/>
          <w:kern w:val="0"/>
          <w:sz w:val="24"/>
          <w:szCs w:val="24"/>
        </w:rPr>
        <w:t>5574</w:t>
      </w:r>
      <w:r>
        <w:rPr>
          <w:rFonts w:ascii="Segoe UI" w:eastAsia="宋体" w:hAnsi="Segoe UI" w:cs="Segoe UI" w:hint="eastAsia"/>
          <w:color w:val="404040"/>
          <w:kern w:val="0"/>
          <w:sz w:val="24"/>
          <w:szCs w:val="24"/>
        </w:rPr>
        <w:t>万平方米物流设施，管理资产规模达</w:t>
      </w:r>
      <w:r>
        <w:rPr>
          <w:rFonts w:ascii="Segoe UI" w:eastAsia="宋体" w:hAnsi="Segoe UI" w:cs="Segoe UI"/>
          <w:color w:val="404040"/>
          <w:kern w:val="0"/>
          <w:sz w:val="24"/>
          <w:szCs w:val="24"/>
        </w:rPr>
        <w:t>433</w:t>
      </w:r>
      <w:r>
        <w:rPr>
          <w:rFonts w:ascii="Segoe UI" w:eastAsia="宋体" w:hAnsi="Segoe UI" w:cs="Segoe UI" w:hint="eastAsia"/>
          <w:color w:val="404040"/>
          <w:kern w:val="0"/>
          <w:sz w:val="24"/>
          <w:szCs w:val="24"/>
        </w:rPr>
        <w:t>亿美元</w:t>
      </w:r>
      <w:r>
        <w:rPr>
          <w:rFonts w:ascii="Segoe UI" w:eastAsia="宋体" w:hAnsi="Segoe UI" w:cs="Segoe UI"/>
          <w:color w:val="404040"/>
          <w:kern w:val="0"/>
          <w:sz w:val="18"/>
          <w:szCs w:val="18"/>
          <w:shd w:val="clear" w:color="auto" w:fill="E5E5E5"/>
        </w:rPr>
        <w:t>2</w:t>
      </w:r>
      <w:r>
        <w:rPr>
          <w:rFonts w:ascii="Segoe UI" w:eastAsia="宋体" w:hAnsi="Segoe UI" w:cs="Segoe UI" w:hint="eastAsia"/>
          <w:color w:val="404040"/>
          <w:kern w:val="0"/>
          <w:sz w:val="24"/>
          <w:szCs w:val="24"/>
        </w:rPr>
        <w:t>。但该模式也曾在</w:t>
      </w:r>
      <w:r>
        <w:rPr>
          <w:rFonts w:ascii="Segoe UI" w:eastAsia="宋体" w:hAnsi="Segoe UI" w:cs="Segoe UI"/>
          <w:color w:val="404040"/>
          <w:kern w:val="0"/>
          <w:sz w:val="24"/>
          <w:szCs w:val="24"/>
        </w:rPr>
        <w:t>2008</w:t>
      </w:r>
      <w:r>
        <w:rPr>
          <w:rFonts w:ascii="Segoe UI" w:eastAsia="宋体" w:hAnsi="Segoe UI" w:cs="Segoe UI" w:hint="eastAsia"/>
          <w:color w:val="404040"/>
          <w:kern w:val="0"/>
          <w:sz w:val="24"/>
          <w:szCs w:val="24"/>
        </w:rPr>
        <w:t>年金融危机中暴露风险：当物业招租受阻</w:t>
      </w:r>
      <w:proofErr w:type="gramStart"/>
      <w:r>
        <w:rPr>
          <w:rFonts w:ascii="Segoe UI" w:eastAsia="宋体" w:hAnsi="Segoe UI" w:cs="Segoe UI" w:hint="eastAsia"/>
          <w:color w:val="404040"/>
          <w:kern w:val="0"/>
          <w:sz w:val="24"/>
          <w:szCs w:val="24"/>
        </w:rPr>
        <w:t>且基金</w:t>
      </w:r>
      <w:proofErr w:type="gramEnd"/>
      <w:r>
        <w:rPr>
          <w:rFonts w:ascii="Segoe UI" w:eastAsia="宋体" w:hAnsi="Segoe UI" w:cs="Segoe UI" w:hint="eastAsia"/>
          <w:color w:val="404040"/>
          <w:kern w:val="0"/>
          <w:sz w:val="24"/>
          <w:szCs w:val="24"/>
        </w:rPr>
        <w:t>募集困难时，普洛斯因数十亿美元资产无法周转而被迫出售中国区业务，印证了</w:t>
      </w:r>
      <w:r>
        <w:rPr>
          <w:rFonts w:ascii="Segoe UI" w:eastAsia="宋体" w:hAnsi="Segoe UI" w:cs="Segoe UI"/>
          <w:color w:val="404040"/>
          <w:kern w:val="0"/>
          <w:sz w:val="24"/>
          <w:szCs w:val="24"/>
        </w:rPr>
        <w:t>“</w:t>
      </w:r>
      <w:r>
        <w:rPr>
          <w:rFonts w:ascii="Segoe UI" w:eastAsia="宋体" w:hAnsi="Segoe UI" w:cs="Segoe UI" w:hint="eastAsia"/>
          <w:color w:val="404040"/>
          <w:kern w:val="0"/>
          <w:sz w:val="24"/>
          <w:szCs w:val="24"/>
        </w:rPr>
        <w:t>金融创新与风险控制必须平衡</w:t>
      </w:r>
      <w:r>
        <w:rPr>
          <w:rFonts w:ascii="Segoe UI" w:eastAsia="宋体" w:hAnsi="Segoe UI" w:cs="Segoe UI"/>
          <w:color w:val="404040"/>
          <w:kern w:val="0"/>
          <w:sz w:val="24"/>
          <w:szCs w:val="24"/>
        </w:rPr>
        <w:t>”</w:t>
      </w:r>
      <w:r>
        <w:rPr>
          <w:rFonts w:ascii="Segoe UI" w:eastAsia="宋体" w:hAnsi="Segoe UI" w:cs="Segoe UI" w:hint="eastAsia"/>
          <w:color w:val="404040"/>
          <w:kern w:val="0"/>
          <w:sz w:val="24"/>
          <w:szCs w:val="24"/>
        </w:rPr>
        <w:t>的行业铁律</w:t>
      </w:r>
      <w:r>
        <w:rPr>
          <w:rFonts w:ascii="Segoe UI" w:eastAsia="宋体" w:hAnsi="Segoe UI" w:cs="Segoe UI"/>
          <w:color w:val="404040"/>
          <w:kern w:val="0"/>
          <w:sz w:val="18"/>
          <w:szCs w:val="18"/>
          <w:shd w:val="clear" w:color="auto" w:fill="E5E5E5"/>
        </w:rPr>
        <w:t>2</w:t>
      </w:r>
      <w:r>
        <w:rPr>
          <w:rFonts w:ascii="Segoe UI" w:eastAsia="宋体" w:hAnsi="Segoe UI" w:cs="Segoe UI" w:hint="eastAsia"/>
          <w:color w:val="404040"/>
          <w:kern w:val="0"/>
          <w:sz w:val="24"/>
          <w:szCs w:val="24"/>
        </w:rPr>
        <w:t>。</w:t>
      </w:r>
    </w:p>
    <w:p w14:paraId="06186225" w14:textId="77777777" w:rsidR="00051A00" w:rsidRDefault="00051A00" w:rsidP="00051A00">
      <w:pPr>
        <w:widowControl/>
        <w:shd w:val="clear" w:color="auto" w:fill="FFFFFF"/>
        <w:spacing w:before="274" w:after="206"/>
        <w:jc w:val="left"/>
        <w:outlineLvl w:val="1"/>
        <w:rPr>
          <w:rFonts w:ascii="Segoe UI" w:eastAsia="宋体" w:hAnsi="Segoe UI" w:cs="Segoe UI"/>
          <w:b/>
          <w:bCs/>
          <w:color w:val="404040"/>
          <w:kern w:val="0"/>
          <w:sz w:val="34"/>
          <w:szCs w:val="34"/>
        </w:rPr>
      </w:pPr>
      <w:r>
        <w:rPr>
          <w:rFonts w:ascii="Segoe UI" w:eastAsia="宋体" w:hAnsi="Segoe UI" w:cs="Segoe UI"/>
          <w:b/>
          <w:bCs/>
          <w:color w:val="404040"/>
          <w:kern w:val="0"/>
          <w:sz w:val="34"/>
          <w:szCs w:val="34"/>
        </w:rPr>
        <w:lastRenderedPageBreak/>
        <w:t xml:space="preserve">3 </w:t>
      </w:r>
      <w:r>
        <w:rPr>
          <w:rFonts w:ascii="Segoe UI" w:eastAsia="宋体" w:hAnsi="Segoe UI" w:cs="Segoe UI" w:hint="eastAsia"/>
          <w:b/>
          <w:bCs/>
          <w:color w:val="404040"/>
          <w:kern w:val="0"/>
          <w:sz w:val="34"/>
          <w:szCs w:val="34"/>
        </w:rPr>
        <w:t>物流金融的生态体系与主体关系</w:t>
      </w:r>
    </w:p>
    <w:p w14:paraId="7079D3F8" w14:textId="77777777" w:rsidR="00051A00" w:rsidRDefault="00051A00" w:rsidP="00051A00">
      <w:pPr>
        <w:widowControl/>
        <w:shd w:val="clear" w:color="auto" w:fill="FFFFFF"/>
        <w:spacing w:before="206" w:after="206" w:line="429" w:lineRule="atLeast"/>
        <w:jc w:val="left"/>
        <w:rPr>
          <w:rFonts w:ascii="Segoe UI" w:eastAsia="宋体" w:hAnsi="Segoe UI" w:cs="Segoe UI"/>
          <w:color w:val="404040"/>
          <w:kern w:val="0"/>
          <w:sz w:val="24"/>
          <w:szCs w:val="24"/>
        </w:rPr>
      </w:pPr>
      <w:r>
        <w:rPr>
          <w:rFonts w:ascii="Segoe UI" w:eastAsia="宋体" w:hAnsi="Segoe UI" w:cs="Segoe UI" w:hint="eastAsia"/>
          <w:color w:val="404040"/>
          <w:kern w:val="0"/>
          <w:sz w:val="24"/>
          <w:szCs w:val="24"/>
        </w:rPr>
        <w:t>物流金融生态是一个</w:t>
      </w:r>
      <w:r>
        <w:rPr>
          <w:rFonts w:ascii="Segoe UI" w:eastAsia="宋体" w:hAnsi="Segoe UI" w:cs="Segoe UI" w:hint="eastAsia"/>
          <w:b/>
          <w:bCs/>
          <w:color w:val="404040"/>
          <w:kern w:val="0"/>
          <w:sz w:val="24"/>
          <w:szCs w:val="24"/>
        </w:rPr>
        <w:t>多边协作网络</w:t>
      </w:r>
      <w:r>
        <w:rPr>
          <w:rFonts w:ascii="Segoe UI" w:eastAsia="宋体" w:hAnsi="Segoe UI" w:cs="Segoe UI" w:hint="eastAsia"/>
          <w:color w:val="404040"/>
          <w:kern w:val="0"/>
          <w:sz w:val="24"/>
          <w:szCs w:val="24"/>
        </w:rPr>
        <w:t>，其健康运转依赖于各参与主体的精准定位与高效协同。从主体功能看，主要包含五类角色：</w:t>
      </w:r>
    </w:p>
    <w:p w14:paraId="0CC5C995" w14:textId="77777777" w:rsidR="00051A00" w:rsidRDefault="00051A00" w:rsidP="00051A00">
      <w:pPr>
        <w:widowControl/>
        <w:numPr>
          <w:ilvl w:val="0"/>
          <w:numId w:val="3"/>
        </w:numPr>
        <w:shd w:val="clear" w:color="auto" w:fill="FFFFFF"/>
        <w:spacing w:after="100" w:afterAutospacing="1" w:line="429" w:lineRule="atLeast"/>
        <w:ind w:left="0"/>
        <w:jc w:val="left"/>
        <w:rPr>
          <w:rFonts w:ascii="Segoe UI" w:eastAsia="宋体" w:hAnsi="Segoe UI" w:cs="Segoe UI"/>
          <w:color w:val="404040"/>
          <w:kern w:val="0"/>
          <w:sz w:val="24"/>
          <w:szCs w:val="24"/>
        </w:rPr>
      </w:pPr>
      <w:r>
        <w:rPr>
          <w:rFonts w:ascii="Segoe UI" w:eastAsia="宋体" w:hAnsi="Segoe UI" w:cs="Segoe UI" w:hint="eastAsia"/>
          <w:b/>
          <w:bCs/>
          <w:color w:val="404040"/>
          <w:kern w:val="0"/>
          <w:sz w:val="24"/>
          <w:szCs w:val="24"/>
        </w:rPr>
        <w:t>资金供给方</w:t>
      </w:r>
      <w:r>
        <w:rPr>
          <w:rFonts w:ascii="Segoe UI" w:eastAsia="宋体" w:hAnsi="Segoe UI" w:cs="Segoe UI" w:hint="eastAsia"/>
          <w:color w:val="404040"/>
          <w:kern w:val="0"/>
          <w:sz w:val="24"/>
          <w:szCs w:val="24"/>
        </w:rPr>
        <w:t>：商业银行</w:t>
      </w:r>
      <w:r>
        <w:rPr>
          <w:rFonts w:ascii="Segoe UI" w:eastAsia="宋体" w:hAnsi="Segoe UI" w:cs="Segoe UI"/>
          <w:color w:val="404040"/>
          <w:kern w:val="0"/>
          <w:sz w:val="24"/>
          <w:szCs w:val="24"/>
        </w:rPr>
        <w:t>(</w:t>
      </w:r>
      <w:r>
        <w:rPr>
          <w:rFonts w:ascii="Segoe UI" w:eastAsia="宋体" w:hAnsi="Segoe UI" w:cs="Segoe UI" w:hint="eastAsia"/>
          <w:color w:val="404040"/>
          <w:kern w:val="0"/>
          <w:sz w:val="24"/>
          <w:szCs w:val="24"/>
        </w:rPr>
        <w:t>如深发展银行供应</w:t>
      </w:r>
      <w:proofErr w:type="gramStart"/>
      <w:r>
        <w:rPr>
          <w:rFonts w:ascii="Segoe UI" w:eastAsia="宋体" w:hAnsi="Segoe UI" w:cs="Segoe UI" w:hint="eastAsia"/>
          <w:color w:val="404040"/>
          <w:kern w:val="0"/>
          <w:sz w:val="24"/>
          <w:szCs w:val="24"/>
        </w:rPr>
        <w:t>链金融</w:t>
      </w:r>
      <w:proofErr w:type="gramEnd"/>
      <w:r>
        <w:rPr>
          <w:rFonts w:ascii="Segoe UI" w:eastAsia="宋体" w:hAnsi="Segoe UI" w:cs="Segoe UI"/>
          <w:color w:val="404040"/>
          <w:kern w:val="0"/>
          <w:sz w:val="24"/>
          <w:szCs w:val="24"/>
        </w:rPr>
        <w:t>)</w:t>
      </w:r>
      <w:r>
        <w:rPr>
          <w:rFonts w:ascii="Segoe UI" w:eastAsia="宋体" w:hAnsi="Segoe UI" w:cs="Segoe UI" w:hint="eastAsia"/>
          <w:color w:val="404040"/>
          <w:kern w:val="0"/>
          <w:sz w:val="24"/>
          <w:szCs w:val="24"/>
        </w:rPr>
        <w:t>、保险公司、信托基金等</w:t>
      </w:r>
    </w:p>
    <w:p w14:paraId="1AD30F9B" w14:textId="77777777" w:rsidR="00051A00" w:rsidRDefault="00051A00" w:rsidP="00051A00">
      <w:pPr>
        <w:widowControl/>
        <w:numPr>
          <w:ilvl w:val="0"/>
          <w:numId w:val="3"/>
        </w:numPr>
        <w:shd w:val="clear" w:color="auto" w:fill="FFFFFF"/>
        <w:spacing w:after="100" w:afterAutospacing="1" w:line="429" w:lineRule="atLeast"/>
        <w:ind w:left="0"/>
        <w:jc w:val="left"/>
        <w:rPr>
          <w:rFonts w:ascii="Segoe UI" w:eastAsia="宋体" w:hAnsi="Segoe UI" w:cs="Segoe UI"/>
          <w:color w:val="404040"/>
          <w:kern w:val="0"/>
          <w:sz w:val="24"/>
          <w:szCs w:val="24"/>
        </w:rPr>
      </w:pPr>
      <w:r>
        <w:rPr>
          <w:rFonts w:ascii="Segoe UI" w:eastAsia="宋体" w:hAnsi="Segoe UI" w:cs="Segoe UI" w:hint="eastAsia"/>
          <w:b/>
          <w:bCs/>
          <w:color w:val="404040"/>
          <w:kern w:val="0"/>
          <w:sz w:val="24"/>
          <w:szCs w:val="24"/>
        </w:rPr>
        <w:t>物流服务商</w:t>
      </w:r>
      <w:r>
        <w:rPr>
          <w:rFonts w:ascii="Segoe UI" w:eastAsia="宋体" w:hAnsi="Segoe UI" w:cs="Segoe UI" w:hint="eastAsia"/>
          <w:color w:val="404040"/>
          <w:kern w:val="0"/>
          <w:sz w:val="24"/>
          <w:szCs w:val="24"/>
        </w:rPr>
        <w:t>：第三方物流企业</w:t>
      </w:r>
      <w:r>
        <w:rPr>
          <w:rFonts w:ascii="Segoe UI" w:eastAsia="宋体" w:hAnsi="Segoe UI" w:cs="Segoe UI"/>
          <w:color w:val="404040"/>
          <w:kern w:val="0"/>
          <w:sz w:val="24"/>
          <w:szCs w:val="24"/>
        </w:rPr>
        <w:t>(</w:t>
      </w:r>
      <w:r>
        <w:rPr>
          <w:rFonts w:ascii="Segoe UI" w:eastAsia="宋体" w:hAnsi="Segoe UI" w:cs="Segoe UI" w:hint="eastAsia"/>
          <w:color w:val="404040"/>
          <w:kern w:val="0"/>
          <w:sz w:val="24"/>
          <w:szCs w:val="24"/>
        </w:rPr>
        <w:t>中外运、中储</w:t>
      </w:r>
      <w:r>
        <w:rPr>
          <w:rFonts w:ascii="Segoe UI" w:eastAsia="宋体" w:hAnsi="Segoe UI" w:cs="Segoe UI"/>
          <w:color w:val="404040"/>
          <w:kern w:val="0"/>
          <w:sz w:val="24"/>
          <w:szCs w:val="24"/>
        </w:rPr>
        <w:t>)</w:t>
      </w:r>
      <w:r>
        <w:rPr>
          <w:rFonts w:ascii="Segoe UI" w:eastAsia="宋体" w:hAnsi="Segoe UI" w:cs="Segoe UI" w:hint="eastAsia"/>
          <w:color w:val="404040"/>
          <w:kern w:val="0"/>
          <w:sz w:val="24"/>
          <w:szCs w:val="24"/>
        </w:rPr>
        <w:t>、仓储运营商</w:t>
      </w:r>
      <w:r>
        <w:rPr>
          <w:rFonts w:ascii="Segoe UI" w:eastAsia="宋体" w:hAnsi="Segoe UI" w:cs="Segoe UI"/>
          <w:color w:val="404040"/>
          <w:kern w:val="0"/>
          <w:sz w:val="24"/>
          <w:szCs w:val="24"/>
        </w:rPr>
        <w:t>(</w:t>
      </w:r>
      <w:r>
        <w:rPr>
          <w:rFonts w:ascii="Segoe UI" w:eastAsia="宋体" w:hAnsi="Segoe UI" w:cs="Segoe UI" w:hint="eastAsia"/>
          <w:color w:val="404040"/>
          <w:kern w:val="0"/>
          <w:sz w:val="24"/>
          <w:szCs w:val="24"/>
        </w:rPr>
        <w:t>万纬物流</w:t>
      </w:r>
      <w:r>
        <w:rPr>
          <w:rFonts w:ascii="Segoe UI" w:eastAsia="宋体" w:hAnsi="Segoe UI" w:cs="Segoe UI"/>
          <w:color w:val="404040"/>
          <w:kern w:val="0"/>
          <w:sz w:val="24"/>
          <w:szCs w:val="24"/>
        </w:rPr>
        <w:t>)</w:t>
      </w:r>
    </w:p>
    <w:p w14:paraId="2E0A62CF" w14:textId="77777777" w:rsidR="00051A00" w:rsidRDefault="00051A00" w:rsidP="00051A00">
      <w:pPr>
        <w:widowControl/>
        <w:numPr>
          <w:ilvl w:val="0"/>
          <w:numId w:val="3"/>
        </w:numPr>
        <w:shd w:val="clear" w:color="auto" w:fill="FFFFFF"/>
        <w:spacing w:after="100" w:afterAutospacing="1" w:line="429" w:lineRule="atLeast"/>
        <w:ind w:left="0"/>
        <w:jc w:val="left"/>
        <w:rPr>
          <w:rFonts w:ascii="Segoe UI" w:eastAsia="宋体" w:hAnsi="Segoe UI" w:cs="Segoe UI"/>
          <w:color w:val="404040"/>
          <w:kern w:val="0"/>
          <w:sz w:val="24"/>
          <w:szCs w:val="24"/>
        </w:rPr>
      </w:pPr>
      <w:r>
        <w:rPr>
          <w:rFonts w:ascii="Segoe UI" w:eastAsia="宋体" w:hAnsi="Segoe UI" w:cs="Segoe UI" w:hint="eastAsia"/>
          <w:b/>
          <w:bCs/>
          <w:color w:val="404040"/>
          <w:kern w:val="0"/>
          <w:sz w:val="24"/>
          <w:szCs w:val="24"/>
        </w:rPr>
        <w:t>融资需求方</w:t>
      </w:r>
      <w:r>
        <w:rPr>
          <w:rFonts w:ascii="Segoe UI" w:eastAsia="宋体" w:hAnsi="Segoe UI" w:cs="Segoe UI" w:hint="eastAsia"/>
          <w:color w:val="404040"/>
          <w:kern w:val="0"/>
          <w:sz w:val="24"/>
          <w:szCs w:val="24"/>
        </w:rPr>
        <w:t>：供应链上下游企业，尤其是中小企业</w:t>
      </w:r>
    </w:p>
    <w:p w14:paraId="5F7D6D33" w14:textId="77777777" w:rsidR="00051A00" w:rsidRDefault="00051A00" w:rsidP="00051A00">
      <w:pPr>
        <w:widowControl/>
        <w:numPr>
          <w:ilvl w:val="0"/>
          <w:numId w:val="3"/>
        </w:numPr>
        <w:shd w:val="clear" w:color="auto" w:fill="FFFFFF"/>
        <w:spacing w:after="100" w:afterAutospacing="1" w:line="429" w:lineRule="atLeast"/>
        <w:ind w:left="0"/>
        <w:jc w:val="left"/>
        <w:rPr>
          <w:rFonts w:ascii="Segoe UI" w:eastAsia="宋体" w:hAnsi="Segoe UI" w:cs="Segoe UI"/>
          <w:color w:val="404040"/>
          <w:kern w:val="0"/>
          <w:sz w:val="24"/>
          <w:szCs w:val="24"/>
        </w:rPr>
      </w:pPr>
      <w:r>
        <w:rPr>
          <w:rFonts w:ascii="Segoe UI" w:eastAsia="宋体" w:hAnsi="Segoe UI" w:cs="Segoe UI" w:hint="eastAsia"/>
          <w:b/>
          <w:bCs/>
          <w:color w:val="404040"/>
          <w:kern w:val="0"/>
          <w:sz w:val="24"/>
          <w:szCs w:val="24"/>
        </w:rPr>
        <w:t>技术支持方</w:t>
      </w:r>
      <w:r>
        <w:rPr>
          <w:rFonts w:ascii="Segoe UI" w:eastAsia="宋体" w:hAnsi="Segoe UI" w:cs="Segoe UI" w:hint="eastAsia"/>
          <w:color w:val="404040"/>
          <w:kern w:val="0"/>
          <w:sz w:val="24"/>
          <w:szCs w:val="24"/>
        </w:rPr>
        <w:t>：区块链服务商、物联网平台</w:t>
      </w:r>
      <w:r>
        <w:rPr>
          <w:rFonts w:ascii="Segoe UI" w:eastAsia="宋体" w:hAnsi="Segoe UI" w:cs="Segoe UI"/>
          <w:color w:val="404040"/>
          <w:kern w:val="0"/>
          <w:sz w:val="24"/>
          <w:szCs w:val="24"/>
        </w:rPr>
        <w:t>(</w:t>
      </w:r>
      <w:r>
        <w:rPr>
          <w:rFonts w:ascii="Segoe UI" w:eastAsia="宋体" w:hAnsi="Segoe UI" w:cs="Segoe UI" w:hint="eastAsia"/>
          <w:color w:val="404040"/>
          <w:kern w:val="0"/>
          <w:sz w:val="24"/>
          <w:szCs w:val="24"/>
        </w:rPr>
        <w:t>如菜</w:t>
      </w:r>
      <w:proofErr w:type="gramStart"/>
      <w:r>
        <w:rPr>
          <w:rFonts w:ascii="Segoe UI" w:eastAsia="宋体" w:hAnsi="Segoe UI" w:cs="Segoe UI" w:hint="eastAsia"/>
          <w:color w:val="404040"/>
          <w:kern w:val="0"/>
          <w:sz w:val="24"/>
          <w:szCs w:val="24"/>
        </w:rPr>
        <w:t>鸟网络</w:t>
      </w:r>
      <w:proofErr w:type="gramEnd"/>
      <w:r>
        <w:rPr>
          <w:rFonts w:ascii="Segoe UI" w:eastAsia="宋体" w:hAnsi="Segoe UI" w:cs="Segoe UI"/>
          <w:color w:val="404040"/>
          <w:kern w:val="0"/>
          <w:sz w:val="24"/>
          <w:szCs w:val="24"/>
        </w:rPr>
        <w:t>)</w:t>
      </w:r>
    </w:p>
    <w:p w14:paraId="69D31ABC" w14:textId="77777777" w:rsidR="00051A00" w:rsidRDefault="00051A00" w:rsidP="00051A00">
      <w:pPr>
        <w:widowControl/>
        <w:numPr>
          <w:ilvl w:val="0"/>
          <w:numId w:val="3"/>
        </w:numPr>
        <w:shd w:val="clear" w:color="auto" w:fill="FFFFFF"/>
        <w:spacing w:after="100" w:afterAutospacing="1" w:line="429" w:lineRule="atLeast"/>
        <w:ind w:left="0"/>
        <w:jc w:val="left"/>
        <w:rPr>
          <w:rFonts w:ascii="Segoe UI" w:eastAsia="宋体" w:hAnsi="Segoe UI" w:cs="Segoe UI"/>
          <w:color w:val="404040"/>
          <w:kern w:val="0"/>
          <w:sz w:val="24"/>
          <w:szCs w:val="24"/>
        </w:rPr>
      </w:pPr>
      <w:r>
        <w:rPr>
          <w:rFonts w:ascii="Segoe UI" w:eastAsia="宋体" w:hAnsi="Segoe UI" w:cs="Segoe UI" w:hint="eastAsia"/>
          <w:b/>
          <w:bCs/>
          <w:color w:val="404040"/>
          <w:kern w:val="0"/>
          <w:sz w:val="24"/>
          <w:szCs w:val="24"/>
        </w:rPr>
        <w:t>增信机构</w:t>
      </w:r>
      <w:r>
        <w:rPr>
          <w:rFonts w:ascii="Segoe UI" w:eastAsia="宋体" w:hAnsi="Segoe UI" w:cs="Segoe UI" w:hint="eastAsia"/>
          <w:color w:val="404040"/>
          <w:kern w:val="0"/>
          <w:sz w:val="24"/>
          <w:szCs w:val="24"/>
        </w:rPr>
        <w:t>：担保公司、信用保险公司</w:t>
      </w:r>
    </w:p>
    <w:p w14:paraId="62B59D00" w14:textId="77777777" w:rsidR="00051A00" w:rsidRDefault="00051A00" w:rsidP="00051A00">
      <w:pPr>
        <w:widowControl/>
        <w:shd w:val="clear" w:color="auto" w:fill="FFFFFF"/>
        <w:spacing w:before="206" w:after="206" w:line="429" w:lineRule="atLeast"/>
        <w:jc w:val="left"/>
        <w:rPr>
          <w:rFonts w:ascii="Segoe UI" w:eastAsia="宋体" w:hAnsi="Segoe UI" w:cs="Segoe UI"/>
          <w:color w:val="404040"/>
          <w:kern w:val="0"/>
          <w:sz w:val="24"/>
          <w:szCs w:val="24"/>
        </w:rPr>
      </w:pPr>
      <w:r>
        <w:rPr>
          <w:rFonts w:ascii="Segoe UI" w:eastAsia="宋体" w:hAnsi="Segoe UI" w:cs="Segoe UI" w:hint="eastAsia"/>
          <w:i/>
          <w:iCs/>
          <w:color w:val="404040"/>
          <w:kern w:val="0"/>
          <w:sz w:val="24"/>
          <w:szCs w:val="24"/>
        </w:rPr>
        <w:t>图：物流金融生态主体关系示意图</w:t>
      </w:r>
    </w:p>
    <w:p w14:paraId="6C54E8C2" w14:textId="77777777" w:rsidR="00051A00" w:rsidRDefault="00051A00" w:rsidP="00051A00">
      <w:pPr>
        <w:widowControl/>
        <w:shd w:val="clear" w:color="auto" w:fill="FFFFFF"/>
        <w:spacing w:line="189" w:lineRule="atLeast"/>
        <w:jc w:val="left"/>
        <w:rPr>
          <w:rFonts w:ascii="Segoe UI" w:eastAsia="宋体" w:hAnsi="Segoe UI" w:cs="Segoe UI"/>
          <w:color w:val="494949"/>
          <w:kern w:val="0"/>
          <w:sz w:val="19"/>
          <w:szCs w:val="19"/>
        </w:rPr>
      </w:pPr>
      <w:r>
        <w:rPr>
          <w:rFonts w:ascii="Segoe UI" w:eastAsia="宋体" w:hAnsi="Segoe UI" w:cs="Segoe UI"/>
          <w:color w:val="525252"/>
          <w:kern w:val="0"/>
          <w:sz w:val="18"/>
          <w:szCs w:val="18"/>
        </w:rPr>
        <w:t>text</w:t>
      </w:r>
    </w:p>
    <w:p w14:paraId="10723990" w14:textId="77777777" w:rsidR="00051A00" w:rsidRDefault="00051A00" w:rsidP="00051A00">
      <w:pPr>
        <w:widowControl/>
        <w:shd w:val="clear" w:color="auto" w:fill="FFFFFF"/>
        <w:spacing w:line="375" w:lineRule="atLeast"/>
        <w:jc w:val="left"/>
        <w:rPr>
          <w:rFonts w:ascii="Segoe UI" w:eastAsia="宋体" w:hAnsi="Segoe UI" w:cs="Segoe UI"/>
          <w:color w:val="525252"/>
          <w:kern w:val="0"/>
          <w:sz w:val="20"/>
          <w:szCs w:val="20"/>
        </w:rPr>
      </w:pPr>
      <w:r>
        <w:rPr>
          <w:rFonts w:ascii="Segoe UI" w:eastAsia="宋体" w:hAnsi="Segoe UI" w:cs="Segoe UI" w:hint="eastAsia"/>
          <w:color w:val="525252"/>
          <w:kern w:val="0"/>
          <w:sz w:val="20"/>
          <w:szCs w:val="20"/>
        </w:rPr>
        <w:t>复制</w:t>
      </w:r>
    </w:p>
    <w:p w14:paraId="09171020" w14:textId="77777777" w:rsidR="00051A00" w:rsidRDefault="00051A00" w:rsidP="00051A00">
      <w:pPr>
        <w:widowControl/>
        <w:shd w:val="clear" w:color="auto" w:fill="FFFFFF"/>
        <w:spacing w:line="315" w:lineRule="atLeast"/>
        <w:jc w:val="left"/>
        <w:rPr>
          <w:rFonts w:ascii="Segoe UI" w:eastAsia="宋体" w:hAnsi="Segoe UI" w:cs="Segoe UI"/>
          <w:color w:val="525252"/>
          <w:kern w:val="0"/>
          <w:sz w:val="20"/>
          <w:szCs w:val="20"/>
        </w:rPr>
      </w:pPr>
      <w:r>
        <w:rPr>
          <w:rFonts w:ascii="Segoe UI" w:eastAsia="宋体" w:hAnsi="Segoe UI" w:cs="Segoe UI" w:hint="eastAsia"/>
          <w:color w:val="525252"/>
          <w:kern w:val="0"/>
          <w:sz w:val="20"/>
          <w:szCs w:val="20"/>
        </w:rPr>
        <w:t>下载</w:t>
      </w:r>
    </w:p>
    <w:p w14:paraId="54D241B0" w14:textId="77777777" w:rsidR="00051A00" w:rsidRDefault="00051A00" w:rsidP="00051A00">
      <w:pPr>
        <w:widowControl/>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302" w:lineRule="atLeast"/>
        <w:jc w:val="left"/>
        <w:rPr>
          <w:rFonts w:ascii="Courier New" w:eastAsia="宋体" w:hAnsi="Courier New" w:cs="Courier New"/>
          <w:color w:val="494949"/>
          <w:kern w:val="0"/>
          <w:sz w:val="24"/>
          <w:szCs w:val="24"/>
        </w:rPr>
      </w:pPr>
      <w:r>
        <w:rPr>
          <w:rFonts w:ascii="Courier New" w:eastAsia="宋体" w:hAnsi="Courier New" w:cs="Courier New" w:hint="eastAsia"/>
          <w:color w:val="494949"/>
          <w:kern w:val="0"/>
          <w:sz w:val="24"/>
          <w:szCs w:val="24"/>
        </w:rPr>
        <w:t>资金供给方</w:t>
      </w:r>
      <w:r>
        <w:rPr>
          <w:rFonts w:ascii="Courier New" w:eastAsia="宋体" w:hAnsi="Courier New" w:cs="Courier New"/>
          <w:color w:val="494949"/>
          <w:kern w:val="0"/>
          <w:sz w:val="24"/>
          <w:szCs w:val="24"/>
        </w:rPr>
        <w:t xml:space="preserve"> → </w:t>
      </w:r>
      <w:r>
        <w:rPr>
          <w:rFonts w:ascii="Courier New" w:eastAsia="宋体" w:hAnsi="Courier New" w:cs="Courier New" w:hint="eastAsia"/>
          <w:color w:val="494949"/>
          <w:kern w:val="0"/>
          <w:sz w:val="24"/>
          <w:szCs w:val="24"/>
        </w:rPr>
        <w:t>提供融资</w:t>
      </w:r>
      <w:r>
        <w:rPr>
          <w:rFonts w:ascii="Courier New" w:eastAsia="宋体" w:hAnsi="Courier New" w:cs="Courier New"/>
          <w:color w:val="494949"/>
          <w:kern w:val="0"/>
          <w:sz w:val="24"/>
          <w:szCs w:val="24"/>
        </w:rPr>
        <w:t xml:space="preserve"> ← </w:t>
      </w:r>
      <w:r>
        <w:rPr>
          <w:rFonts w:ascii="Courier New" w:eastAsia="宋体" w:hAnsi="Courier New" w:cs="Courier New" w:hint="eastAsia"/>
          <w:color w:val="494949"/>
          <w:kern w:val="0"/>
          <w:sz w:val="24"/>
          <w:szCs w:val="24"/>
        </w:rPr>
        <w:t>融资需求方</w:t>
      </w:r>
    </w:p>
    <w:p w14:paraId="212EE145" w14:textId="77777777" w:rsidR="00051A00" w:rsidRDefault="00051A00" w:rsidP="00051A00">
      <w:pPr>
        <w:widowControl/>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302" w:lineRule="atLeast"/>
        <w:jc w:val="left"/>
        <w:rPr>
          <w:rFonts w:ascii="Courier New" w:eastAsia="宋体" w:hAnsi="Courier New" w:cs="Courier New"/>
          <w:color w:val="494949"/>
          <w:kern w:val="0"/>
          <w:sz w:val="24"/>
          <w:szCs w:val="24"/>
        </w:rPr>
      </w:pPr>
      <w:r>
        <w:rPr>
          <w:rFonts w:ascii="Courier New" w:eastAsia="宋体" w:hAnsi="Courier New" w:cs="Courier New"/>
          <w:color w:val="494949"/>
          <w:kern w:val="0"/>
          <w:sz w:val="24"/>
          <w:szCs w:val="24"/>
        </w:rPr>
        <w:t xml:space="preserve">    ↑ </w:t>
      </w:r>
      <w:r>
        <w:rPr>
          <w:rFonts w:ascii="Courier New" w:eastAsia="宋体" w:hAnsi="Courier New" w:cs="Courier New" w:hint="eastAsia"/>
          <w:color w:val="494949"/>
          <w:kern w:val="0"/>
          <w:sz w:val="24"/>
          <w:szCs w:val="24"/>
        </w:rPr>
        <w:t>风险数据共享</w:t>
      </w:r>
      <w:r>
        <w:rPr>
          <w:rFonts w:ascii="Courier New" w:eastAsia="宋体" w:hAnsi="Courier New" w:cs="Courier New"/>
          <w:color w:val="494949"/>
          <w:kern w:val="0"/>
          <w:sz w:val="24"/>
          <w:szCs w:val="24"/>
        </w:rPr>
        <w:t xml:space="preserve">      ↑ </w:t>
      </w:r>
      <w:r>
        <w:rPr>
          <w:rFonts w:ascii="Courier New" w:eastAsia="宋体" w:hAnsi="Courier New" w:cs="Courier New" w:hint="eastAsia"/>
          <w:color w:val="494949"/>
          <w:kern w:val="0"/>
          <w:sz w:val="24"/>
          <w:szCs w:val="24"/>
        </w:rPr>
        <w:t>货物</w:t>
      </w:r>
      <w:r>
        <w:rPr>
          <w:rFonts w:ascii="Courier New" w:eastAsia="宋体" w:hAnsi="Courier New" w:cs="Courier New"/>
          <w:color w:val="494949"/>
          <w:kern w:val="0"/>
          <w:sz w:val="24"/>
          <w:szCs w:val="24"/>
        </w:rPr>
        <w:t>/</w:t>
      </w:r>
      <w:r>
        <w:rPr>
          <w:rFonts w:ascii="Courier New" w:eastAsia="宋体" w:hAnsi="Courier New" w:cs="Courier New" w:hint="eastAsia"/>
          <w:color w:val="494949"/>
          <w:kern w:val="0"/>
          <w:sz w:val="24"/>
          <w:szCs w:val="24"/>
        </w:rPr>
        <w:t>仓单质</w:t>
      </w:r>
      <w:proofErr w:type="gramStart"/>
      <w:r>
        <w:rPr>
          <w:rFonts w:ascii="Courier New" w:eastAsia="宋体" w:hAnsi="Courier New" w:cs="Courier New" w:hint="eastAsia"/>
          <w:color w:val="494949"/>
          <w:kern w:val="0"/>
          <w:sz w:val="24"/>
          <w:szCs w:val="24"/>
        </w:rPr>
        <w:t>押</w:t>
      </w:r>
      <w:proofErr w:type="gramEnd"/>
    </w:p>
    <w:p w14:paraId="1E84CFDD" w14:textId="77777777" w:rsidR="00051A00" w:rsidRDefault="00051A00" w:rsidP="00051A00">
      <w:pPr>
        <w:widowControl/>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302" w:lineRule="atLeast"/>
        <w:jc w:val="left"/>
        <w:rPr>
          <w:rFonts w:ascii="Courier New" w:eastAsia="宋体" w:hAnsi="Courier New" w:cs="Courier New"/>
          <w:color w:val="494949"/>
          <w:kern w:val="0"/>
          <w:sz w:val="24"/>
          <w:szCs w:val="24"/>
        </w:rPr>
      </w:pPr>
      <w:r>
        <w:rPr>
          <w:rFonts w:ascii="Courier New" w:eastAsia="宋体" w:hAnsi="Courier New" w:cs="Courier New"/>
          <w:color w:val="494949"/>
          <w:kern w:val="0"/>
          <w:sz w:val="24"/>
          <w:szCs w:val="24"/>
        </w:rPr>
        <w:t xml:space="preserve">    ↓ </w:t>
      </w:r>
      <w:r>
        <w:rPr>
          <w:rFonts w:ascii="Courier New" w:eastAsia="宋体" w:hAnsi="Courier New" w:cs="Courier New" w:hint="eastAsia"/>
          <w:color w:val="494949"/>
          <w:kern w:val="0"/>
          <w:sz w:val="24"/>
          <w:szCs w:val="24"/>
        </w:rPr>
        <w:t>资金监管</w:t>
      </w:r>
      <w:r>
        <w:rPr>
          <w:rFonts w:ascii="Courier New" w:eastAsia="宋体" w:hAnsi="Courier New" w:cs="Courier New"/>
          <w:color w:val="494949"/>
          <w:kern w:val="0"/>
          <w:sz w:val="24"/>
          <w:szCs w:val="24"/>
        </w:rPr>
        <w:t xml:space="preserve">          ↓ </w:t>
      </w:r>
      <w:r>
        <w:rPr>
          <w:rFonts w:ascii="Courier New" w:eastAsia="宋体" w:hAnsi="Courier New" w:cs="Courier New" w:hint="eastAsia"/>
          <w:color w:val="494949"/>
          <w:kern w:val="0"/>
          <w:sz w:val="24"/>
          <w:szCs w:val="24"/>
        </w:rPr>
        <w:t>物流服务</w:t>
      </w:r>
    </w:p>
    <w:p w14:paraId="682702D0" w14:textId="77777777" w:rsidR="00051A00" w:rsidRDefault="00051A00" w:rsidP="00051A00">
      <w:pPr>
        <w:widowControl/>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302" w:lineRule="atLeast"/>
        <w:jc w:val="left"/>
        <w:rPr>
          <w:rFonts w:ascii="Courier New" w:eastAsia="宋体" w:hAnsi="Courier New" w:cs="Courier New"/>
          <w:color w:val="494949"/>
          <w:kern w:val="0"/>
          <w:sz w:val="24"/>
          <w:szCs w:val="24"/>
        </w:rPr>
      </w:pPr>
      <w:r>
        <w:rPr>
          <w:rFonts w:ascii="Courier New" w:eastAsia="宋体" w:hAnsi="Courier New" w:cs="Courier New" w:hint="eastAsia"/>
          <w:color w:val="494949"/>
          <w:kern w:val="0"/>
          <w:sz w:val="24"/>
          <w:szCs w:val="24"/>
        </w:rPr>
        <w:t>物流服务商</w:t>
      </w:r>
      <w:r>
        <w:rPr>
          <w:rFonts w:ascii="Courier New" w:eastAsia="宋体" w:hAnsi="Courier New" w:cs="Courier New"/>
          <w:color w:val="494949"/>
          <w:kern w:val="0"/>
          <w:sz w:val="24"/>
          <w:szCs w:val="24"/>
        </w:rPr>
        <w:t xml:space="preserve"> ← </w:t>
      </w:r>
      <w:r>
        <w:rPr>
          <w:rFonts w:ascii="Courier New" w:eastAsia="宋体" w:hAnsi="Courier New" w:cs="Courier New" w:hint="eastAsia"/>
          <w:color w:val="494949"/>
          <w:kern w:val="0"/>
          <w:sz w:val="24"/>
          <w:szCs w:val="24"/>
        </w:rPr>
        <w:t>信息互通</w:t>
      </w:r>
      <w:r>
        <w:rPr>
          <w:rFonts w:ascii="Courier New" w:eastAsia="宋体" w:hAnsi="Courier New" w:cs="Courier New"/>
          <w:color w:val="494949"/>
          <w:kern w:val="0"/>
          <w:sz w:val="24"/>
          <w:szCs w:val="24"/>
        </w:rPr>
        <w:t xml:space="preserve"> → </w:t>
      </w:r>
      <w:r>
        <w:rPr>
          <w:rFonts w:ascii="Courier New" w:eastAsia="宋体" w:hAnsi="Courier New" w:cs="Courier New" w:hint="eastAsia"/>
          <w:color w:val="494949"/>
          <w:kern w:val="0"/>
          <w:sz w:val="24"/>
          <w:szCs w:val="24"/>
        </w:rPr>
        <w:t>技术支持方</w:t>
      </w:r>
    </w:p>
    <w:p w14:paraId="3BA3C1E0" w14:textId="77777777" w:rsidR="00051A00" w:rsidRDefault="00051A00" w:rsidP="00051A00">
      <w:pPr>
        <w:widowControl/>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302" w:lineRule="atLeast"/>
        <w:jc w:val="left"/>
        <w:rPr>
          <w:rFonts w:ascii="Courier New" w:eastAsia="宋体" w:hAnsi="Courier New" w:cs="Courier New"/>
          <w:color w:val="494949"/>
          <w:kern w:val="0"/>
          <w:sz w:val="24"/>
          <w:szCs w:val="24"/>
        </w:rPr>
      </w:pPr>
      <w:r>
        <w:rPr>
          <w:rFonts w:ascii="Courier New" w:eastAsia="宋体" w:hAnsi="Courier New" w:cs="Courier New"/>
          <w:color w:val="494949"/>
          <w:kern w:val="0"/>
          <w:sz w:val="24"/>
          <w:szCs w:val="24"/>
        </w:rPr>
        <w:t xml:space="preserve">          </w:t>
      </w:r>
      <w:r>
        <w:rPr>
          <w:rFonts w:ascii="Segoe UI Emoji" w:eastAsia="宋体" w:hAnsi="Segoe UI Emoji" w:cs="Segoe UI Emoji"/>
          <w:color w:val="494949"/>
          <w:kern w:val="0"/>
          <w:sz w:val="24"/>
          <w:szCs w:val="24"/>
        </w:rPr>
        <w:t>↖</w:t>
      </w:r>
      <w:r>
        <w:rPr>
          <w:rFonts w:ascii="Courier New" w:eastAsia="宋体" w:hAnsi="Courier New" w:cs="Courier New"/>
          <w:color w:val="494949"/>
          <w:kern w:val="0"/>
          <w:sz w:val="24"/>
          <w:szCs w:val="24"/>
        </w:rPr>
        <w:t xml:space="preserve"> </w:t>
      </w:r>
      <w:r>
        <w:rPr>
          <w:rFonts w:ascii="Courier New" w:eastAsia="宋体" w:hAnsi="Courier New" w:cs="Courier New" w:hint="eastAsia"/>
          <w:color w:val="494949"/>
          <w:kern w:val="0"/>
          <w:sz w:val="24"/>
          <w:szCs w:val="24"/>
        </w:rPr>
        <w:t>增</w:t>
      </w:r>
      <w:proofErr w:type="gramStart"/>
      <w:r>
        <w:rPr>
          <w:rFonts w:ascii="Courier New" w:eastAsia="宋体" w:hAnsi="Courier New" w:cs="Courier New" w:hint="eastAsia"/>
          <w:color w:val="494949"/>
          <w:kern w:val="0"/>
          <w:sz w:val="24"/>
          <w:szCs w:val="24"/>
        </w:rPr>
        <w:t>信支持</w:t>
      </w:r>
      <w:proofErr w:type="gramEnd"/>
      <w:r>
        <w:rPr>
          <w:rFonts w:ascii="Courier New" w:eastAsia="宋体" w:hAnsi="Courier New" w:cs="Courier New"/>
          <w:color w:val="494949"/>
          <w:kern w:val="0"/>
          <w:sz w:val="24"/>
          <w:szCs w:val="24"/>
        </w:rPr>
        <w:t xml:space="preserve"> </w:t>
      </w:r>
      <w:r>
        <w:rPr>
          <w:rFonts w:ascii="Segoe UI Emoji" w:eastAsia="宋体" w:hAnsi="Segoe UI Emoji" w:cs="Segoe UI Emoji"/>
          <w:color w:val="494949"/>
          <w:kern w:val="0"/>
          <w:sz w:val="24"/>
          <w:szCs w:val="24"/>
        </w:rPr>
        <w:t>↗</w:t>
      </w:r>
    </w:p>
    <w:p w14:paraId="14517FD3" w14:textId="77777777" w:rsidR="00051A00" w:rsidRDefault="00051A00" w:rsidP="00051A00">
      <w:pPr>
        <w:widowControl/>
        <w:shd w:val="clear" w:color="auto" w:fill="FAFA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spacing w:line="302" w:lineRule="atLeast"/>
        <w:jc w:val="left"/>
        <w:rPr>
          <w:rFonts w:ascii="Courier New" w:eastAsia="宋体" w:hAnsi="Courier New" w:cs="Courier New"/>
          <w:color w:val="494949"/>
          <w:kern w:val="0"/>
          <w:sz w:val="24"/>
          <w:szCs w:val="24"/>
        </w:rPr>
      </w:pPr>
      <w:r>
        <w:rPr>
          <w:rFonts w:ascii="Courier New" w:eastAsia="宋体" w:hAnsi="Courier New" w:cs="Courier New"/>
          <w:color w:val="494949"/>
          <w:kern w:val="0"/>
          <w:sz w:val="24"/>
          <w:szCs w:val="24"/>
        </w:rPr>
        <w:t xml:space="preserve">            </w:t>
      </w:r>
      <w:r>
        <w:rPr>
          <w:rFonts w:ascii="Courier New" w:eastAsia="宋体" w:hAnsi="Courier New" w:cs="Courier New" w:hint="eastAsia"/>
          <w:color w:val="494949"/>
          <w:kern w:val="0"/>
          <w:sz w:val="24"/>
          <w:szCs w:val="24"/>
        </w:rPr>
        <w:t>增信机构</w:t>
      </w:r>
    </w:p>
    <w:p w14:paraId="15A18624" w14:textId="77777777" w:rsidR="00051A00" w:rsidRDefault="00051A00" w:rsidP="00051A00">
      <w:pPr>
        <w:widowControl/>
        <w:shd w:val="clear" w:color="auto" w:fill="FFFFFF"/>
        <w:spacing w:before="206" w:after="206" w:line="429" w:lineRule="atLeast"/>
        <w:jc w:val="left"/>
        <w:rPr>
          <w:rFonts w:ascii="Segoe UI" w:eastAsia="宋体" w:hAnsi="Segoe UI" w:cs="Segoe UI"/>
          <w:color w:val="404040"/>
          <w:kern w:val="0"/>
          <w:sz w:val="24"/>
          <w:szCs w:val="24"/>
        </w:rPr>
      </w:pPr>
      <w:r>
        <w:rPr>
          <w:rFonts w:ascii="Segoe UI" w:eastAsia="宋体" w:hAnsi="Segoe UI" w:cs="Segoe UI" w:hint="eastAsia"/>
          <w:color w:val="404040"/>
          <w:kern w:val="0"/>
          <w:sz w:val="24"/>
          <w:szCs w:val="24"/>
        </w:rPr>
        <w:t>菜</w:t>
      </w:r>
      <w:proofErr w:type="gramStart"/>
      <w:r>
        <w:rPr>
          <w:rFonts w:ascii="Segoe UI" w:eastAsia="宋体" w:hAnsi="Segoe UI" w:cs="Segoe UI" w:hint="eastAsia"/>
          <w:color w:val="404040"/>
          <w:kern w:val="0"/>
          <w:sz w:val="24"/>
          <w:szCs w:val="24"/>
        </w:rPr>
        <w:t>鸟网络</w:t>
      </w:r>
      <w:proofErr w:type="gramEnd"/>
      <w:r>
        <w:rPr>
          <w:rFonts w:ascii="Segoe UI" w:eastAsia="宋体" w:hAnsi="Segoe UI" w:cs="Segoe UI" w:hint="eastAsia"/>
          <w:color w:val="404040"/>
          <w:kern w:val="0"/>
          <w:sz w:val="24"/>
          <w:szCs w:val="24"/>
        </w:rPr>
        <w:t>的生态实践极具代表性：其通过</w:t>
      </w:r>
      <w:r>
        <w:rPr>
          <w:rFonts w:ascii="Segoe UI" w:eastAsia="宋体" w:hAnsi="Segoe UI" w:cs="Segoe UI" w:hint="eastAsia"/>
          <w:b/>
          <w:bCs/>
          <w:color w:val="404040"/>
          <w:kern w:val="0"/>
          <w:sz w:val="24"/>
          <w:szCs w:val="24"/>
        </w:rPr>
        <w:t>中国智能骨干网项目</w:t>
      </w:r>
      <w:r>
        <w:rPr>
          <w:rFonts w:ascii="Segoe UI" w:eastAsia="宋体" w:hAnsi="Segoe UI" w:cs="Segoe UI" w:hint="eastAsia"/>
          <w:color w:val="404040"/>
          <w:kern w:val="0"/>
          <w:sz w:val="24"/>
          <w:szCs w:val="24"/>
        </w:rPr>
        <w:t>整合</w:t>
      </w:r>
      <w:r>
        <w:rPr>
          <w:rFonts w:ascii="Segoe UI" w:eastAsia="宋体" w:hAnsi="Segoe UI" w:cs="Segoe UI"/>
          <w:color w:val="404040"/>
          <w:kern w:val="0"/>
          <w:sz w:val="24"/>
          <w:szCs w:val="24"/>
        </w:rPr>
        <w:t>23</w:t>
      </w:r>
      <w:r>
        <w:rPr>
          <w:rFonts w:ascii="Segoe UI" w:eastAsia="宋体" w:hAnsi="Segoe UI" w:cs="Segoe UI" w:hint="eastAsia"/>
          <w:color w:val="404040"/>
          <w:kern w:val="0"/>
          <w:sz w:val="24"/>
          <w:szCs w:val="24"/>
        </w:rPr>
        <w:t>万辆运输车，日均处理物流</w:t>
      </w:r>
      <w:proofErr w:type="gramStart"/>
      <w:r>
        <w:rPr>
          <w:rFonts w:ascii="Segoe UI" w:eastAsia="宋体" w:hAnsi="Segoe UI" w:cs="Segoe UI" w:hint="eastAsia"/>
          <w:color w:val="404040"/>
          <w:kern w:val="0"/>
          <w:sz w:val="24"/>
          <w:szCs w:val="24"/>
        </w:rPr>
        <w:t>详情超</w:t>
      </w:r>
      <w:proofErr w:type="gramEnd"/>
      <w:r>
        <w:rPr>
          <w:rFonts w:ascii="Segoe UI" w:eastAsia="宋体" w:hAnsi="Segoe UI" w:cs="Segoe UI"/>
          <w:color w:val="404040"/>
          <w:kern w:val="0"/>
          <w:sz w:val="24"/>
          <w:szCs w:val="24"/>
        </w:rPr>
        <w:t>6</w:t>
      </w:r>
      <w:r>
        <w:rPr>
          <w:rFonts w:ascii="Segoe UI" w:eastAsia="宋体" w:hAnsi="Segoe UI" w:cs="Segoe UI" w:hint="eastAsia"/>
          <w:color w:val="404040"/>
          <w:kern w:val="0"/>
          <w:sz w:val="24"/>
          <w:szCs w:val="24"/>
        </w:rPr>
        <w:t>亿条。基于此网络，</w:t>
      </w:r>
      <w:proofErr w:type="gramStart"/>
      <w:r>
        <w:rPr>
          <w:rFonts w:ascii="Segoe UI" w:eastAsia="宋体" w:hAnsi="Segoe UI" w:cs="Segoe UI" w:hint="eastAsia"/>
          <w:color w:val="404040"/>
          <w:kern w:val="0"/>
          <w:sz w:val="24"/>
          <w:szCs w:val="24"/>
        </w:rPr>
        <w:t>蚂蚁金服开发</w:t>
      </w:r>
      <w:proofErr w:type="gramEnd"/>
      <w:r>
        <w:rPr>
          <w:rFonts w:ascii="Segoe UI" w:eastAsia="宋体" w:hAnsi="Segoe UI" w:cs="Segoe UI" w:hint="eastAsia"/>
          <w:color w:val="404040"/>
          <w:kern w:val="0"/>
          <w:sz w:val="24"/>
          <w:szCs w:val="24"/>
        </w:rPr>
        <w:t>出</w:t>
      </w:r>
      <w:r>
        <w:rPr>
          <w:rFonts w:ascii="Segoe UI" w:eastAsia="宋体" w:hAnsi="Segoe UI" w:cs="Segoe UI"/>
          <w:color w:val="404040"/>
          <w:kern w:val="0"/>
          <w:sz w:val="24"/>
          <w:szCs w:val="24"/>
        </w:rPr>
        <w:t>“</w:t>
      </w:r>
      <w:r>
        <w:rPr>
          <w:rFonts w:ascii="Segoe UI" w:eastAsia="宋体" w:hAnsi="Segoe UI" w:cs="Segoe UI" w:hint="eastAsia"/>
          <w:b/>
          <w:bCs/>
          <w:color w:val="404040"/>
          <w:kern w:val="0"/>
          <w:sz w:val="24"/>
          <w:szCs w:val="24"/>
        </w:rPr>
        <w:t>天猫订单贷</w:t>
      </w:r>
      <w:r>
        <w:rPr>
          <w:rFonts w:ascii="Segoe UI" w:eastAsia="宋体" w:hAnsi="Segoe UI" w:cs="Segoe UI"/>
          <w:color w:val="404040"/>
          <w:kern w:val="0"/>
          <w:sz w:val="24"/>
          <w:szCs w:val="24"/>
        </w:rPr>
        <w:t>”</w:t>
      </w:r>
      <w:r>
        <w:rPr>
          <w:rFonts w:ascii="Segoe UI" w:eastAsia="宋体" w:hAnsi="Segoe UI" w:cs="Segoe UI" w:hint="eastAsia"/>
          <w:color w:val="404040"/>
          <w:kern w:val="0"/>
          <w:sz w:val="24"/>
          <w:szCs w:val="24"/>
        </w:rPr>
        <w:t>等产品：商家凭入仓商品获得信用额度，菜</w:t>
      </w:r>
      <w:proofErr w:type="gramStart"/>
      <w:r>
        <w:rPr>
          <w:rFonts w:ascii="Segoe UI" w:eastAsia="宋体" w:hAnsi="Segoe UI" w:cs="Segoe UI" w:hint="eastAsia"/>
          <w:color w:val="404040"/>
          <w:kern w:val="0"/>
          <w:sz w:val="24"/>
          <w:szCs w:val="24"/>
        </w:rPr>
        <w:t>鸟提供</w:t>
      </w:r>
      <w:proofErr w:type="gramEnd"/>
      <w:r>
        <w:rPr>
          <w:rFonts w:ascii="Segoe UI" w:eastAsia="宋体" w:hAnsi="Segoe UI" w:cs="Segoe UI" w:hint="eastAsia"/>
          <w:color w:val="404040"/>
          <w:kern w:val="0"/>
          <w:sz w:val="24"/>
          <w:szCs w:val="24"/>
        </w:rPr>
        <w:t>货物监管与数据验证，资金</w:t>
      </w:r>
      <w:proofErr w:type="gramStart"/>
      <w:r>
        <w:rPr>
          <w:rFonts w:ascii="Segoe UI" w:eastAsia="宋体" w:hAnsi="Segoe UI" w:cs="Segoe UI" w:hint="eastAsia"/>
          <w:color w:val="404040"/>
          <w:kern w:val="0"/>
          <w:sz w:val="24"/>
          <w:szCs w:val="24"/>
        </w:rPr>
        <w:t>由网商银行</w:t>
      </w:r>
      <w:proofErr w:type="gramEnd"/>
      <w:r>
        <w:rPr>
          <w:rFonts w:ascii="Segoe UI" w:eastAsia="宋体" w:hAnsi="Segoe UI" w:cs="Segoe UI" w:hint="eastAsia"/>
          <w:color w:val="404040"/>
          <w:kern w:val="0"/>
          <w:sz w:val="24"/>
          <w:szCs w:val="24"/>
        </w:rPr>
        <w:t>提供，形成</w:t>
      </w:r>
      <w:r>
        <w:rPr>
          <w:rFonts w:ascii="Segoe UI" w:eastAsia="宋体" w:hAnsi="Segoe UI" w:cs="Segoe UI"/>
          <w:color w:val="404040"/>
          <w:kern w:val="0"/>
          <w:sz w:val="24"/>
          <w:szCs w:val="24"/>
        </w:rPr>
        <w:t>“</w:t>
      </w:r>
      <w:r>
        <w:rPr>
          <w:rFonts w:ascii="Segoe UI" w:eastAsia="宋体" w:hAnsi="Segoe UI" w:cs="Segoe UI" w:hint="eastAsia"/>
          <w:color w:val="404040"/>
          <w:kern w:val="0"/>
          <w:sz w:val="24"/>
          <w:szCs w:val="24"/>
        </w:rPr>
        <w:t>物流</w:t>
      </w:r>
      <w:r>
        <w:rPr>
          <w:rFonts w:ascii="Segoe UI" w:eastAsia="宋体" w:hAnsi="Segoe UI" w:cs="Segoe UI"/>
          <w:color w:val="404040"/>
          <w:kern w:val="0"/>
          <w:sz w:val="24"/>
          <w:szCs w:val="24"/>
        </w:rPr>
        <w:t>-</w:t>
      </w:r>
      <w:r>
        <w:rPr>
          <w:rFonts w:ascii="Segoe UI" w:eastAsia="宋体" w:hAnsi="Segoe UI" w:cs="Segoe UI" w:hint="eastAsia"/>
          <w:color w:val="404040"/>
          <w:kern w:val="0"/>
          <w:sz w:val="24"/>
          <w:szCs w:val="24"/>
        </w:rPr>
        <w:t>数据</w:t>
      </w:r>
      <w:r>
        <w:rPr>
          <w:rFonts w:ascii="Segoe UI" w:eastAsia="宋体" w:hAnsi="Segoe UI" w:cs="Segoe UI"/>
          <w:color w:val="404040"/>
          <w:kern w:val="0"/>
          <w:sz w:val="24"/>
          <w:szCs w:val="24"/>
        </w:rPr>
        <w:t>-</w:t>
      </w:r>
      <w:r>
        <w:rPr>
          <w:rFonts w:ascii="Segoe UI" w:eastAsia="宋体" w:hAnsi="Segoe UI" w:cs="Segoe UI" w:hint="eastAsia"/>
          <w:color w:val="404040"/>
          <w:kern w:val="0"/>
          <w:sz w:val="24"/>
          <w:szCs w:val="24"/>
        </w:rPr>
        <w:t>金融</w:t>
      </w:r>
      <w:r>
        <w:rPr>
          <w:rFonts w:ascii="Segoe UI" w:eastAsia="宋体" w:hAnsi="Segoe UI" w:cs="Segoe UI"/>
          <w:color w:val="404040"/>
          <w:kern w:val="0"/>
          <w:sz w:val="24"/>
          <w:szCs w:val="24"/>
        </w:rPr>
        <w:t>”</w:t>
      </w:r>
      <w:r>
        <w:rPr>
          <w:rFonts w:ascii="Segoe UI" w:eastAsia="宋体" w:hAnsi="Segoe UI" w:cs="Segoe UI" w:hint="eastAsia"/>
          <w:color w:val="404040"/>
          <w:kern w:val="0"/>
          <w:sz w:val="24"/>
          <w:szCs w:val="24"/>
        </w:rPr>
        <w:t>的闭环</w:t>
      </w:r>
      <w:r>
        <w:rPr>
          <w:rFonts w:ascii="Segoe UI" w:eastAsia="宋体" w:hAnsi="Segoe UI" w:cs="Segoe UI"/>
          <w:color w:val="404040"/>
          <w:kern w:val="0"/>
          <w:sz w:val="18"/>
          <w:szCs w:val="18"/>
          <w:shd w:val="clear" w:color="auto" w:fill="E5E5E5"/>
        </w:rPr>
        <w:t>4</w:t>
      </w:r>
      <w:r>
        <w:rPr>
          <w:rFonts w:ascii="Segoe UI" w:eastAsia="宋体" w:hAnsi="Segoe UI" w:cs="Segoe UI" w:hint="eastAsia"/>
          <w:color w:val="404040"/>
          <w:kern w:val="0"/>
          <w:sz w:val="24"/>
          <w:szCs w:val="24"/>
        </w:rPr>
        <w:t>。这种模式在</w:t>
      </w:r>
      <w:r>
        <w:rPr>
          <w:rFonts w:ascii="Segoe UI" w:eastAsia="宋体" w:hAnsi="Segoe UI" w:cs="Segoe UI"/>
          <w:color w:val="404040"/>
          <w:kern w:val="0"/>
          <w:sz w:val="24"/>
          <w:szCs w:val="24"/>
        </w:rPr>
        <w:t>2023</w:t>
      </w:r>
      <w:r>
        <w:rPr>
          <w:rFonts w:ascii="Segoe UI" w:eastAsia="宋体" w:hAnsi="Segoe UI" w:cs="Segoe UI" w:hint="eastAsia"/>
          <w:color w:val="404040"/>
          <w:kern w:val="0"/>
          <w:sz w:val="24"/>
          <w:szCs w:val="24"/>
        </w:rPr>
        <w:t>年</w:t>
      </w:r>
      <w:r>
        <w:rPr>
          <w:rFonts w:ascii="Segoe UI" w:eastAsia="宋体" w:hAnsi="Segoe UI" w:cs="Segoe UI"/>
          <w:color w:val="404040"/>
          <w:kern w:val="0"/>
          <w:sz w:val="24"/>
          <w:szCs w:val="24"/>
        </w:rPr>
        <w:t>“618</w:t>
      </w:r>
      <w:r>
        <w:rPr>
          <w:rFonts w:ascii="Segoe UI" w:eastAsia="宋体" w:hAnsi="Segoe UI" w:cs="Segoe UI" w:hint="eastAsia"/>
          <w:color w:val="404040"/>
          <w:kern w:val="0"/>
          <w:sz w:val="24"/>
          <w:szCs w:val="24"/>
        </w:rPr>
        <w:t>大促</w:t>
      </w:r>
      <w:r>
        <w:rPr>
          <w:rFonts w:ascii="Segoe UI" w:eastAsia="宋体" w:hAnsi="Segoe UI" w:cs="Segoe UI"/>
          <w:color w:val="404040"/>
          <w:kern w:val="0"/>
          <w:sz w:val="24"/>
          <w:szCs w:val="24"/>
        </w:rPr>
        <w:t>”</w:t>
      </w:r>
      <w:r>
        <w:rPr>
          <w:rFonts w:ascii="Segoe UI" w:eastAsia="宋体" w:hAnsi="Segoe UI" w:cs="Segoe UI" w:hint="eastAsia"/>
          <w:color w:val="404040"/>
          <w:kern w:val="0"/>
          <w:sz w:val="24"/>
          <w:szCs w:val="24"/>
        </w:rPr>
        <w:t>中经受住单日</w:t>
      </w:r>
      <w:r>
        <w:rPr>
          <w:rFonts w:ascii="Segoe UI" w:eastAsia="宋体" w:hAnsi="Segoe UI" w:cs="Segoe UI"/>
          <w:color w:val="404040"/>
          <w:kern w:val="0"/>
          <w:sz w:val="24"/>
          <w:szCs w:val="24"/>
        </w:rPr>
        <w:t>4.4</w:t>
      </w:r>
      <w:r>
        <w:rPr>
          <w:rFonts w:ascii="Segoe UI" w:eastAsia="宋体" w:hAnsi="Segoe UI" w:cs="Segoe UI" w:hint="eastAsia"/>
          <w:color w:val="404040"/>
          <w:kern w:val="0"/>
          <w:sz w:val="24"/>
          <w:szCs w:val="24"/>
        </w:rPr>
        <w:t>亿包裹的考验，验证了生态协同的规模效应</w:t>
      </w:r>
      <w:r>
        <w:rPr>
          <w:rFonts w:ascii="Segoe UI" w:eastAsia="宋体" w:hAnsi="Segoe UI" w:cs="Segoe UI"/>
          <w:color w:val="404040"/>
          <w:kern w:val="0"/>
          <w:sz w:val="18"/>
          <w:szCs w:val="18"/>
          <w:shd w:val="clear" w:color="auto" w:fill="E5E5E5"/>
        </w:rPr>
        <w:t>1</w:t>
      </w:r>
      <w:r>
        <w:rPr>
          <w:rFonts w:ascii="Segoe UI" w:eastAsia="宋体" w:hAnsi="Segoe UI" w:cs="Segoe UI" w:hint="eastAsia"/>
          <w:color w:val="404040"/>
          <w:kern w:val="0"/>
          <w:sz w:val="24"/>
          <w:szCs w:val="24"/>
        </w:rPr>
        <w:t>。</w:t>
      </w:r>
    </w:p>
    <w:p w14:paraId="70A3C74D" w14:textId="77777777" w:rsidR="00051A00" w:rsidRDefault="00051A00" w:rsidP="00051A00">
      <w:pPr>
        <w:widowControl/>
        <w:shd w:val="clear" w:color="auto" w:fill="FFFFFF"/>
        <w:spacing w:before="274" w:after="206"/>
        <w:jc w:val="left"/>
        <w:outlineLvl w:val="1"/>
        <w:rPr>
          <w:rFonts w:ascii="Segoe UI" w:eastAsia="宋体" w:hAnsi="Segoe UI" w:cs="Segoe UI"/>
          <w:b/>
          <w:bCs/>
          <w:color w:val="404040"/>
          <w:kern w:val="0"/>
          <w:sz w:val="34"/>
          <w:szCs w:val="34"/>
        </w:rPr>
      </w:pPr>
      <w:r>
        <w:rPr>
          <w:rFonts w:ascii="Segoe UI" w:eastAsia="宋体" w:hAnsi="Segoe UI" w:cs="Segoe UI"/>
          <w:b/>
          <w:bCs/>
          <w:color w:val="404040"/>
          <w:kern w:val="0"/>
          <w:sz w:val="34"/>
          <w:szCs w:val="34"/>
        </w:rPr>
        <w:lastRenderedPageBreak/>
        <w:t xml:space="preserve">4 </w:t>
      </w:r>
      <w:r>
        <w:rPr>
          <w:rFonts w:ascii="Segoe UI" w:eastAsia="宋体" w:hAnsi="Segoe UI" w:cs="Segoe UI" w:hint="eastAsia"/>
          <w:b/>
          <w:bCs/>
          <w:color w:val="404040"/>
          <w:kern w:val="0"/>
          <w:sz w:val="34"/>
          <w:szCs w:val="34"/>
        </w:rPr>
        <w:t>模式比较与发展启示</w:t>
      </w:r>
    </w:p>
    <w:p w14:paraId="5621C5F7" w14:textId="77777777" w:rsidR="00051A00" w:rsidRDefault="00051A00" w:rsidP="00051A00">
      <w:pPr>
        <w:widowControl/>
        <w:shd w:val="clear" w:color="auto" w:fill="FFFFFF"/>
        <w:spacing w:before="206" w:after="206" w:line="429" w:lineRule="atLeast"/>
        <w:jc w:val="left"/>
        <w:rPr>
          <w:rFonts w:ascii="Segoe UI" w:eastAsia="宋体" w:hAnsi="Segoe UI" w:cs="Segoe UI"/>
          <w:color w:val="404040"/>
          <w:kern w:val="0"/>
          <w:sz w:val="24"/>
          <w:szCs w:val="24"/>
        </w:rPr>
      </w:pPr>
      <w:r>
        <w:rPr>
          <w:rFonts w:ascii="Segoe UI" w:eastAsia="宋体" w:hAnsi="Segoe UI" w:cs="Segoe UI" w:hint="eastAsia"/>
          <w:color w:val="404040"/>
          <w:kern w:val="0"/>
          <w:sz w:val="24"/>
          <w:szCs w:val="24"/>
        </w:rPr>
        <w:t>物流金融三大模式各有适用场景与发展逻辑。通过下表对比可见其核心差异：</w:t>
      </w:r>
    </w:p>
    <w:p w14:paraId="68B46B45" w14:textId="77777777" w:rsidR="00051A00" w:rsidRDefault="00051A00" w:rsidP="00051A00">
      <w:pPr>
        <w:widowControl/>
        <w:shd w:val="clear" w:color="auto" w:fill="FFFFFF"/>
        <w:spacing w:before="206" w:after="206" w:line="429" w:lineRule="atLeast"/>
        <w:jc w:val="left"/>
        <w:rPr>
          <w:rFonts w:ascii="Segoe UI" w:eastAsia="宋体" w:hAnsi="Segoe UI" w:cs="Segoe UI"/>
          <w:color w:val="404040"/>
          <w:kern w:val="0"/>
          <w:sz w:val="24"/>
          <w:szCs w:val="24"/>
        </w:rPr>
      </w:pPr>
      <w:r>
        <w:rPr>
          <w:rFonts w:ascii="Segoe UI" w:eastAsia="宋体" w:hAnsi="Segoe UI" w:cs="Segoe UI" w:hint="eastAsia"/>
          <w:i/>
          <w:iCs/>
          <w:color w:val="404040"/>
          <w:kern w:val="0"/>
          <w:sz w:val="24"/>
          <w:szCs w:val="24"/>
        </w:rPr>
        <w:t>表：物流金融三大模式比较分析</w:t>
      </w:r>
    </w:p>
    <w:tbl>
      <w:tblPr>
        <w:tblW w:w="0" w:type="auto"/>
        <w:tblLook w:val="04A0" w:firstRow="1" w:lastRow="0" w:firstColumn="1" w:lastColumn="0" w:noHBand="0" w:noVBand="1"/>
      </w:tblPr>
      <w:tblGrid>
        <w:gridCol w:w="1005"/>
        <w:gridCol w:w="2317"/>
        <w:gridCol w:w="2317"/>
        <w:gridCol w:w="2667"/>
      </w:tblGrid>
      <w:tr w:rsidR="00051A00" w14:paraId="0388742E" w14:textId="77777777" w:rsidTr="00051A00">
        <w:trPr>
          <w:tblHeader/>
        </w:trPr>
        <w:tc>
          <w:tcPr>
            <w:tcW w:w="0" w:type="auto"/>
            <w:tcBorders>
              <w:top w:val="nil"/>
              <w:left w:val="nil"/>
              <w:bottom w:val="single" w:sz="4" w:space="0" w:color="BBBBBB"/>
              <w:right w:val="nil"/>
            </w:tcBorders>
            <w:tcMar>
              <w:top w:w="150" w:type="dxa"/>
              <w:left w:w="0" w:type="dxa"/>
              <w:bottom w:w="150" w:type="dxa"/>
              <w:right w:w="150" w:type="dxa"/>
            </w:tcMar>
            <w:vAlign w:val="center"/>
            <w:hideMark/>
          </w:tcPr>
          <w:p w14:paraId="6C842E66" w14:textId="77777777" w:rsidR="00051A00" w:rsidRDefault="00051A00">
            <w:pPr>
              <w:widowControl/>
              <w:jc w:val="left"/>
              <w:rPr>
                <w:rFonts w:ascii="宋体" w:eastAsia="宋体" w:hAnsi="宋体" w:cs="宋体"/>
                <w:b/>
                <w:bCs/>
                <w:color w:val="404040"/>
                <w:kern w:val="0"/>
                <w:sz w:val="23"/>
                <w:szCs w:val="23"/>
              </w:rPr>
            </w:pPr>
            <w:r>
              <w:rPr>
                <w:rFonts w:ascii="宋体" w:eastAsia="宋体" w:hAnsi="宋体" w:cs="宋体" w:hint="eastAsia"/>
                <w:b/>
                <w:bCs/>
                <w:color w:val="404040"/>
                <w:kern w:val="0"/>
                <w:sz w:val="23"/>
                <w:szCs w:val="23"/>
              </w:rPr>
              <w:t>对比维度</w:t>
            </w:r>
          </w:p>
        </w:tc>
        <w:tc>
          <w:tcPr>
            <w:tcW w:w="0" w:type="auto"/>
            <w:tcBorders>
              <w:top w:val="nil"/>
              <w:left w:val="nil"/>
              <w:bottom w:val="single" w:sz="4" w:space="0" w:color="BBBBBB"/>
              <w:right w:val="nil"/>
            </w:tcBorders>
            <w:tcMar>
              <w:top w:w="150" w:type="dxa"/>
              <w:left w:w="150" w:type="dxa"/>
              <w:bottom w:w="150" w:type="dxa"/>
              <w:right w:w="150" w:type="dxa"/>
            </w:tcMar>
            <w:vAlign w:val="center"/>
            <w:hideMark/>
          </w:tcPr>
          <w:p w14:paraId="25F4F452" w14:textId="77777777" w:rsidR="00051A00" w:rsidRDefault="00051A00">
            <w:pPr>
              <w:widowControl/>
              <w:jc w:val="left"/>
              <w:rPr>
                <w:rFonts w:ascii="宋体" w:eastAsia="宋体" w:hAnsi="宋体" w:cs="宋体" w:hint="eastAsia"/>
                <w:b/>
                <w:bCs/>
                <w:color w:val="404040"/>
                <w:kern w:val="0"/>
                <w:sz w:val="23"/>
                <w:szCs w:val="23"/>
              </w:rPr>
            </w:pPr>
            <w:r>
              <w:rPr>
                <w:rFonts w:ascii="宋体" w:eastAsia="宋体" w:hAnsi="宋体" w:cs="宋体" w:hint="eastAsia"/>
                <w:b/>
                <w:bCs/>
                <w:color w:val="404040"/>
                <w:kern w:val="0"/>
                <w:sz w:val="23"/>
                <w:szCs w:val="23"/>
              </w:rPr>
              <w:t>动产质押模式</w:t>
            </w:r>
          </w:p>
        </w:tc>
        <w:tc>
          <w:tcPr>
            <w:tcW w:w="0" w:type="auto"/>
            <w:tcBorders>
              <w:top w:val="nil"/>
              <w:left w:val="nil"/>
              <w:bottom w:val="single" w:sz="4" w:space="0" w:color="BBBBBB"/>
              <w:right w:val="nil"/>
            </w:tcBorders>
            <w:tcMar>
              <w:top w:w="150" w:type="dxa"/>
              <w:left w:w="150" w:type="dxa"/>
              <w:bottom w:w="150" w:type="dxa"/>
              <w:right w:w="150" w:type="dxa"/>
            </w:tcMar>
            <w:vAlign w:val="center"/>
            <w:hideMark/>
          </w:tcPr>
          <w:p w14:paraId="414DAB9B" w14:textId="77777777" w:rsidR="00051A00" w:rsidRDefault="00051A00">
            <w:pPr>
              <w:widowControl/>
              <w:jc w:val="left"/>
              <w:rPr>
                <w:rFonts w:ascii="宋体" w:eastAsia="宋体" w:hAnsi="宋体" w:cs="宋体" w:hint="eastAsia"/>
                <w:b/>
                <w:bCs/>
                <w:color w:val="404040"/>
                <w:kern w:val="0"/>
                <w:sz w:val="23"/>
                <w:szCs w:val="23"/>
              </w:rPr>
            </w:pPr>
            <w:r>
              <w:rPr>
                <w:rFonts w:ascii="宋体" w:eastAsia="宋体" w:hAnsi="宋体" w:cs="宋体" w:hint="eastAsia"/>
                <w:b/>
                <w:bCs/>
                <w:color w:val="404040"/>
                <w:kern w:val="0"/>
                <w:sz w:val="23"/>
                <w:szCs w:val="23"/>
              </w:rPr>
              <w:t>权利质押模式</w:t>
            </w:r>
          </w:p>
        </w:tc>
        <w:tc>
          <w:tcPr>
            <w:tcW w:w="0" w:type="auto"/>
            <w:tcBorders>
              <w:top w:val="nil"/>
              <w:left w:val="nil"/>
              <w:bottom w:val="single" w:sz="4" w:space="0" w:color="BBBBBB"/>
              <w:right w:val="nil"/>
            </w:tcBorders>
            <w:tcMar>
              <w:top w:w="150" w:type="dxa"/>
              <w:left w:w="150" w:type="dxa"/>
              <w:bottom w:w="150" w:type="dxa"/>
              <w:right w:w="150" w:type="dxa"/>
            </w:tcMar>
            <w:vAlign w:val="center"/>
            <w:hideMark/>
          </w:tcPr>
          <w:p w14:paraId="5BBD2D87" w14:textId="77777777" w:rsidR="00051A00" w:rsidRDefault="00051A00">
            <w:pPr>
              <w:widowControl/>
              <w:jc w:val="left"/>
              <w:rPr>
                <w:rFonts w:ascii="宋体" w:eastAsia="宋体" w:hAnsi="宋体" w:cs="宋体" w:hint="eastAsia"/>
                <w:b/>
                <w:bCs/>
                <w:color w:val="404040"/>
                <w:kern w:val="0"/>
                <w:sz w:val="23"/>
                <w:szCs w:val="23"/>
              </w:rPr>
            </w:pPr>
            <w:r>
              <w:rPr>
                <w:rFonts w:ascii="宋体" w:eastAsia="宋体" w:hAnsi="宋体" w:cs="宋体" w:hint="eastAsia"/>
                <w:b/>
                <w:bCs/>
                <w:color w:val="404040"/>
                <w:kern w:val="0"/>
                <w:sz w:val="23"/>
                <w:szCs w:val="23"/>
              </w:rPr>
              <w:t>物流地产REITs</w:t>
            </w:r>
          </w:p>
        </w:tc>
      </w:tr>
      <w:tr w:rsidR="00051A00" w14:paraId="26859B60" w14:textId="77777777" w:rsidTr="00051A00">
        <w:tc>
          <w:tcPr>
            <w:tcW w:w="0" w:type="auto"/>
            <w:tcBorders>
              <w:top w:val="nil"/>
              <w:left w:val="nil"/>
              <w:bottom w:val="single" w:sz="4" w:space="0" w:color="E5E5E5"/>
              <w:right w:val="nil"/>
            </w:tcBorders>
            <w:tcMar>
              <w:top w:w="150" w:type="dxa"/>
              <w:left w:w="0" w:type="dxa"/>
              <w:bottom w:w="150" w:type="dxa"/>
              <w:right w:w="150" w:type="dxa"/>
            </w:tcMar>
            <w:vAlign w:val="center"/>
            <w:hideMark/>
          </w:tcPr>
          <w:p w14:paraId="24DDBDE9" w14:textId="77777777" w:rsidR="00051A00" w:rsidRDefault="00051A00">
            <w:pPr>
              <w:widowControl/>
              <w:jc w:val="left"/>
              <w:rPr>
                <w:rFonts w:ascii="宋体" w:eastAsia="宋体" w:hAnsi="宋体" w:cs="宋体" w:hint="eastAsia"/>
                <w:kern w:val="0"/>
                <w:sz w:val="23"/>
                <w:szCs w:val="23"/>
              </w:rPr>
            </w:pPr>
            <w:r>
              <w:rPr>
                <w:rFonts w:ascii="宋体" w:eastAsia="宋体" w:hAnsi="宋体" w:cs="宋体" w:hint="eastAsia"/>
                <w:b/>
                <w:bCs/>
                <w:kern w:val="0"/>
                <w:sz w:val="23"/>
                <w:szCs w:val="23"/>
              </w:rPr>
              <w:t>核心标的物</w:t>
            </w:r>
          </w:p>
        </w:tc>
        <w:tc>
          <w:tcPr>
            <w:tcW w:w="0" w:type="auto"/>
            <w:tcBorders>
              <w:top w:val="nil"/>
              <w:left w:val="nil"/>
              <w:bottom w:val="single" w:sz="4" w:space="0" w:color="E5E5E5"/>
              <w:right w:val="nil"/>
            </w:tcBorders>
            <w:tcMar>
              <w:top w:w="150" w:type="dxa"/>
              <w:left w:w="150" w:type="dxa"/>
              <w:bottom w:w="150" w:type="dxa"/>
              <w:right w:w="150" w:type="dxa"/>
            </w:tcMar>
            <w:vAlign w:val="center"/>
            <w:hideMark/>
          </w:tcPr>
          <w:p w14:paraId="69CB6C22" w14:textId="77777777" w:rsidR="00051A00" w:rsidRDefault="00051A00">
            <w:pPr>
              <w:widowControl/>
              <w:jc w:val="left"/>
              <w:rPr>
                <w:rFonts w:ascii="宋体" w:eastAsia="宋体" w:hAnsi="宋体" w:cs="宋体" w:hint="eastAsia"/>
                <w:kern w:val="0"/>
                <w:sz w:val="23"/>
                <w:szCs w:val="23"/>
              </w:rPr>
            </w:pPr>
            <w:r>
              <w:rPr>
                <w:rFonts w:ascii="宋体" w:eastAsia="宋体" w:hAnsi="宋体" w:cs="宋体" w:hint="eastAsia"/>
                <w:kern w:val="0"/>
                <w:sz w:val="23"/>
                <w:szCs w:val="23"/>
              </w:rPr>
              <w:t>原材料/产成品等实物</w:t>
            </w:r>
          </w:p>
        </w:tc>
        <w:tc>
          <w:tcPr>
            <w:tcW w:w="0" w:type="auto"/>
            <w:tcBorders>
              <w:top w:val="nil"/>
              <w:left w:val="nil"/>
              <w:bottom w:val="single" w:sz="4" w:space="0" w:color="E5E5E5"/>
              <w:right w:val="nil"/>
            </w:tcBorders>
            <w:tcMar>
              <w:top w:w="150" w:type="dxa"/>
              <w:left w:w="150" w:type="dxa"/>
              <w:bottom w:w="150" w:type="dxa"/>
              <w:right w:w="150" w:type="dxa"/>
            </w:tcMar>
            <w:vAlign w:val="center"/>
            <w:hideMark/>
          </w:tcPr>
          <w:p w14:paraId="3C00420C" w14:textId="77777777" w:rsidR="00051A00" w:rsidRDefault="00051A00">
            <w:pPr>
              <w:widowControl/>
              <w:jc w:val="left"/>
              <w:rPr>
                <w:rFonts w:ascii="宋体" w:eastAsia="宋体" w:hAnsi="宋体" w:cs="宋体" w:hint="eastAsia"/>
                <w:kern w:val="0"/>
                <w:sz w:val="23"/>
                <w:szCs w:val="23"/>
              </w:rPr>
            </w:pPr>
            <w:r>
              <w:rPr>
                <w:rFonts w:ascii="宋体" w:eastAsia="宋体" w:hAnsi="宋体" w:cs="宋体" w:hint="eastAsia"/>
                <w:kern w:val="0"/>
                <w:sz w:val="23"/>
                <w:szCs w:val="23"/>
              </w:rPr>
              <w:t>标准化仓单</w:t>
            </w:r>
          </w:p>
        </w:tc>
        <w:tc>
          <w:tcPr>
            <w:tcW w:w="0" w:type="auto"/>
            <w:tcBorders>
              <w:top w:val="nil"/>
              <w:left w:val="nil"/>
              <w:bottom w:val="single" w:sz="4" w:space="0" w:color="E5E5E5"/>
              <w:right w:val="nil"/>
            </w:tcBorders>
            <w:tcMar>
              <w:top w:w="150" w:type="dxa"/>
              <w:left w:w="150" w:type="dxa"/>
              <w:bottom w:w="150" w:type="dxa"/>
              <w:right w:w="150" w:type="dxa"/>
            </w:tcMar>
            <w:vAlign w:val="center"/>
            <w:hideMark/>
          </w:tcPr>
          <w:p w14:paraId="70F29D33" w14:textId="77777777" w:rsidR="00051A00" w:rsidRDefault="00051A00">
            <w:pPr>
              <w:widowControl/>
              <w:jc w:val="left"/>
              <w:rPr>
                <w:rFonts w:ascii="宋体" w:eastAsia="宋体" w:hAnsi="宋体" w:cs="宋体" w:hint="eastAsia"/>
                <w:kern w:val="0"/>
                <w:sz w:val="23"/>
                <w:szCs w:val="23"/>
              </w:rPr>
            </w:pPr>
            <w:r>
              <w:rPr>
                <w:rFonts w:ascii="宋体" w:eastAsia="宋体" w:hAnsi="宋体" w:cs="宋体" w:hint="eastAsia"/>
                <w:kern w:val="0"/>
                <w:sz w:val="23"/>
                <w:szCs w:val="23"/>
              </w:rPr>
              <w:t>物流园区等不动产</w:t>
            </w:r>
          </w:p>
        </w:tc>
      </w:tr>
      <w:tr w:rsidR="00051A00" w14:paraId="62BDB091" w14:textId="77777777" w:rsidTr="00051A00">
        <w:tc>
          <w:tcPr>
            <w:tcW w:w="0" w:type="auto"/>
            <w:tcBorders>
              <w:top w:val="nil"/>
              <w:left w:val="nil"/>
              <w:bottom w:val="single" w:sz="4" w:space="0" w:color="E5E5E5"/>
              <w:right w:val="nil"/>
            </w:tcBorders>
            <w:tcMar>
              <w:top w:w="150" w:type="dxa"/>
              <w:left w:w="0" w:type="dxa"/>
              <w:bottom w:w="150" w:type="dxa"/>
              <w:right w:w="150" w:type="dxa"/>
            </w:tcMar>
            <w:vAlign w:val="center"/>
            <w:hideMark/>
          </w:tcPr>
          <w:p w14:paraId="6EA67070" w14:textId="77777777" w:rsidR="00051A00" w:rsidRDefault="00051A00">
            <w:pPr>
              <w:widowControl/>
              <w:jc w:val="left"/>
              <w:rPr>
                <w:rFonts w:ascii="宋体" w:eastAsia="宋体" w:hAnsi="宋体" w:cs="宋体" w:hint="eastAsia"/>
                <w:kern w:val="0"/>
                <w:sz w:val="23"/>
                <w:szCs w:val="23"/>
              </w:rPr>
            </w:pPr>
            <w:r>
              <w:rPr>
                <w:rFonts w:ascii="宋体" w:eastAsia="宋体" w:hAnsi="宋体" w:cs="宋体" w:hint="eastAsia"/>
                <w:b/>
                <w:bCs/>
                <w:kern w:val="0"/>
                <w:sz w:val="23"/>
                <w:szCs w:val="23"/>
              </w:rPr>
              <w:t>主要参与者</w:t>
            </w:r>
          </w:p>
        </w:tc>
        <w:tc>
          <w:tcPr>
            <w:tcW w:w="0" w:type="auto"/>
            <w:tcBorders>
              <w:top w:val="nil"/>
              <w:left w:val="nil"/>
              <w:bottom w:val="single" w:sz="4" w:space="0" w:color="E5E5E5"/>
              <w:right w:val="nil"/>
            </w:tcBorders>
            <w:tcMar>
              <w:top w:w="150" w:type="dxa"/>
              <w:left w:w="150" w:type="dxa"/>
              <w:bottom w:w="150" w:type="dxa"/>
              <w:right w:w="150" w:type="dxa"/>
            </w:tcMar>
            <w:vAlign w:val="center"/>
            <w:hideMark/>
          </w:tcPr>
          <w:p w14:paraId="02346C3B" w14:textId="77777777" w:rsidR="00051A00" w:rsidRDefault="00051A00">
            <w:pPr>
              <w:widowControl/>
              <w:jc w:val="left"/>
              <w:rPr>
                <w:rFonts w:ascii="宋体" w:eastAsia="宋体" w:hAnsi="宋体" w:cs="宋体" w:hint="eastAsia"/>
                <w:kern w:val="0"/>
                <w:sz w:val="23"/>
                <w:szCs w:val="23"/>
              </w:rPr>
            </w:pPr>
            <w:r>
              <w:rPr>
                <w:rFonts w:ascii="宋体" w:eastAsia="宋体" w:hAnsi="宋体" w:cs="宋体" w:hint="eastAsia"/>
                <w:kern w:val="0"/>
                <w:sz w:val="23"/>
                <w:szCs w:val="23"/>
              </w:rPr>
              <w:t>中小企业、物流企业、银行</w:t>
            </w:r>
          </w:p>
        </w:tc>
        <w:tc>
          <w:tcPr>
            <w:tcW w:w="0" w:type="auto"/>
            <w:tcBorders>
              <w:top w:val="nil"/>
              <w:left w:val="nil"/>
              <w:bottom w:val="single" w:sz="4" w:space="0" w:color="E5E5E5"/>
              <w:right w:val="nil"/>
            </w:tcBorders>
            <w:tcMar>
              <w:top w:w="150" w:type="dxa"/>
              <w:left w:w="150" w:type="dxa"/>
              <w:bottom w:w="150" w:type="dxa"/>
              <w:right w:w="150" w:type="dxa"/>
            </w:tcMar>
            <w:vAlign w:val="center"/>
            <w:hideMark/>
          </w:tcPr>
          <w:p w14:paraId="3028CA82" w14:textId="77777777" w:rsidR="00051A00" w:rsidRDefault="00051A00">
            <w:pPr>
              <w:widowControl/>
              <w:jc w:val="left"/>
              <w:rPr>
                <w:rFonts w:ascii="宋体" w:eastAsia="宋体" w:hAnsi="宋体" w:cs="宋体" w:hint="eastAsia"/>
                <w:kern w:val="0"/>
                <w:sz w:val="23"/>
                <w:szCs w:val="23"/>
              </w:rPr>
            </w:pPr>
            <w:r>
              <w:rPr>
                <w:rFonts w:ascii="宋体" w:eastAsia="宋体" w:hAnsi="宋体" w:cs="宋体" w:hint="eastAsia"/>
                <w:kern w:val="0"/>
                <w:sz w:val="23"/>
                <w:szCs w:val="23"/>
              </w:rPr>
              <w:t>贸易商、交易所、金融机构</w:t>
            </w:r>
          </w:p>
        </w:tc>
        <w:tc>
          <w:tcPr>
            <w:tcW w:w="0" w:type="auto"/>
            <w:tcBorders>
              <w:top w:val="nil"/>
              <w:left w:val="nil"/>
              <w:bottom w:val="single" w:sz="4" w:space="0" w:color="E5E5E5"/>
              <w:right w:val="nil"/>
            </w:tcBorders>
            <w:tcMar>
              <w:top w:w="150" w:type="dxa"/>
              <w:left w:w="150" w:type="dxa"/>
              <w:bottom w:w="150" w:type="dxa"/>
              <w:right w:w="150" w:type="dxa"/>
            </w:tcMar>
            <w:vAlign w:val="center"/>
            <w:hideMark/>
          </w:tcPr>
          <w:p w14:paraId="27EDA41D" w14:textId="77777777" w:rsidR="00051A00" w:rsidRDefault="00051A00">
            <w:pPr>
              <w:widowControl/>
              <w:jc w:val="left"/>
              <w:rPr>
                <w:rFonts w:ascii="宋体" w:eastAsia="宋体" w:hAnsi="宋体" w:cs="宋体" w:hint="eastAsia"/>
                <w:kern w:val="0"/>
                <w:sz w:val="23"/>
                <w:szCs w:val="23"/>
              </w:rPr>
            </w:pPr>
            <w:r>
              <w:rPr>
                <w:rFonts w:ascii="宋体" w:eastAsia="宋体" w:hAnsi="宋体" w:cs="宋体" w:hint="eastAsia"/>
                <w:kern w:val="0"/>
                <w:sz w:val="23"/>
                <w:szCs w:val="23"/>
              </w:rPr>
              <w:t>地产开发商、基金、机构投资者</w:t>
            </w:r>
          </w:p>
        </w:tc>
      </w:tr>
      <w:tr w:rsidR="00051A00" w14:paraId="0DBFEDFB" w14:textId="77777777" w:rsidTr="00051A00">
        <w:tc>
          <w:tcPr>
            <w:tcW w:w="0" w:type="auto"/>
            <w:tcBorders>
              <w:top w:val="nil"/>
              <w:left w:val="nil"/>
              <w:bottom w:val="single" w:sz="4" w:space="0" w:color="E5E5E5"/>
              <w:right w:val="nil"/>
            </w:tcBorders>
            <w:tcMar>
              <w:top w:w="150" w:type="dxa"/>
              <w:left w:w="0" w:type="dxa"/>
              <w:bottom w:w="150" w:type="dxa"/>
              <w:right w:w="150" w:type="dxa"/>
            </w:tcMar>
            <w:vAlign w:val="center"/>
            <w:hideMark/>
          </w:tcPr>
          <w:p w14:paraId="222BA82F" w14:textId="77777777" w:rsidR="00051A00" w:rsidRDefault="00051A00">
            <w:pPr>
              <w:widowControl/>
              <w:jc w:val="left"/>
              <w:rPr>
                <w:rFonts w:ascii="宋体" w:eastAsia="宋体" w:hAnsi="宋体" w:cs="宋体" w:hint="eastAsia"/>
                <w:kern w:val="0"/>
                <w:sz w:val="23"/>
                <w:szCs w:val="23"/>
              </w:rPr>
            </w:pPr>
            <w:r>
              <w:rPr>
                <w:rFonts w:ascii="宋体" w:eastAsia="宋体" w:hAnsi="宋体" w:cs="宋体" w:hint="eastAsia"/>
                <w:b/>
                <w:bCs/>
                <w:kern w:val="0"/>
                <w:sz w:val="23"/>
                <w:szCs w:val="23"/>
              </w:rPr>
              <w:t>融资周期</w:t>
            </w:r>
          </w:p>
        </w:tc>
        <w:tc>
          <w:tcPr>
            <w:tcW w:w="0" w:type="auto"/>
            <w:tcBorders>
              <w:top w:val="nil"/>
              <w:left w:val="nil"/>
              <w:bottom w:val="single" w:sz="4" w:space="0" w:color="E5E5E5"/>
              <w:right w:val="nil"/>
            </w:tcBorders>
            <w:tcMar>
              <w:top w:w="150" w:type="dxa"/>
              <w:left w:w="150" w:type="dxa"/>
              <w:bottom w:w="150" w:type="dxa"/>
              <w:right w:w="150" w:type="dxa"/>
            </w:tcMar>
            <w:vAlign w:val="center"/>
            <w:hideMark/>
          </w:tcPr>
          <w:p w14:paraId="7FDFD010" w14:textId="77777777" w:rsidR="00051A00" w:rsidRDefault="00051A00">
            <w:pPr>
              <w:widowControl/>
              <w:jc w:val="left"/>
              <w:rPr>
                <w:rFonts w:ascii="宋体" w:eastAsia="宋体" w:hAnsi="宋体" w:cs="宋体" w:hint="eastAsia"/>
                <w:kern w:val="0"/>
                <w:sz w:val="23"/>
                <w:szCs w:val="23"/>
              </w:rPr>
            </w:pPr>
            <w:r>
              <w:rPr>
                <w:rFonts w:ascii="宋体" w:eastAsia="宋体" w:hAnsi="宋体" w:cs="宋体" w:hint="eastAsia"/>
                <w:kern w:val="0"/>
                <w:sz w:val="23"/>
                <w:szCs w:val="23"/>
              </w:rPr>
              <w:t>短期(3-6个月)</w:t>
            </w:r>
          </w:p>
        </w:tc>
        <w:tc>
          <w:tcPr>
            <w:tcW w:w="0" w:type="auto"/>
            <w:tcBorders>
              <w:top w:val="nil"/>
              <w:left w:val="nil"/>
              <w:bottom w:val="single" w:sz="4" w:space="0" w:color="E5E5E5"/>
              <w:right w:val="nil"/>
            </w:tcBorders>
            <w:tcMar>
              <w:top w:w="150" w:type="dxa"/>
              <w:left w:w="150" w:type="dxa"/>
              <w:bottom w:w="150" w:type="dxa"/>
              <w:right w:w="150" w:type="dxa"/>
            </w:tcMar>
            <w:vAlign w:val="center"/>
            <w:hideMark/>
          </w:tcPr>
          <w:p w14:paraId="483DF078" w14:textId="77777777" w:rsidR="00051A00" w:rsidRDefault="00051A00">
            <w:pPr>
              <w:widowControl/>
              <w:jc w:val="left"/>
              <w:rPr>
                <w:rFonts w:ascii="宋体" w:eastAsia="宋体" w:hAnsi="宋体" w:cs="宋体" w:hint="eastAsia"/>
                <w:kern w:val="0"/>
                <w:sz w:val="23"/>
                <w:szCs w:val="23"/>
              </w:rPr>
            </w:pPr>
            <w:r>
              <w:rPr>
                <w:rFonts w:ascii="宋体" w:eastAsia="宋体" w:hAnsi="宋体" w:cs="宋体" w:hint="eastAsia"/>
                <w:kern w:val="0"/>
                <w:sz w:val="23"/>
                <w:szCs w:val="23"/>
              </w:rPr>
              <w:t>中短期(6-12个月)</w:t>
            </w:r>
          </w:p>
        </w:tc>
        <w:tc>
          <w:tcPr>
            <w:tcW w:w="0" w:type="auto"/>
            <w:tcBorders>
              <w:top w:val="nil"/>
              <w:left w:val="nil"/>
              <w:bottom w:val="single" w:sz="4" w:space="0" w:color="E5E5E5"/>
              <w:right w:val="nil"/>
            </w:tcBorders>
            <w:tcMar>
              <w:top w:w="150" w:type="dxa"/>
              <w:left w:w="150" w:type="dxa"/>
              <w:bottom w:w="150" w:type="dxa"/>
              <w:right w:w="150" w:type="dxa"/>
            </w:tcMar>
            <w:vAlign w:val="center"/>
            <w:hideMark/>
          </w:tcPr>
          <w:p w14:paraId="0B3F12C6" w14:textId="77777777" w:rsidR="00051A00" w:rsidRDefault="00051A00">
            <w:pPr>
              <w:widowControl/>
              <w:jc w:val="left"/>
              <w:rPr>
                <w:rFonts w:ascii="宋体" w:eastAsia="宋体" w:hAnsi="宋体" w:cs="宋体" w:hint="eastAsia"/>
                <w:kern w:val="0"/>
                <w:sz w:val="23"/>
                <w:szCs w:val="23"/>
              </w:rPr>
            </w:pPr>
            <w:r>
              <w:rPr>
                <w:rFonts w:ascii="宋体" w:eastAsia="宋体" w:hAnsi="宋体" w:cs="宋体" w:hint="eastAsia"/>
                <w:kern w:val="0"/>
                <w:sz w:val="23"/>
                <w:szCs w:val="23"/>
              </w:rPr>
              <w:t>长期(5年以上)</w:t>
            </w:r>
          </w:p>
        </w:tc>
      </w:tr>
      <w:tr w:rsidR="00051A00" w14:paraId="547D5B94" w14:textId="77777777" w:rsidTr="00051A00">
        <w:tc>
          <w:tcPr>
            <w:tcW w:w="0" w:type="auto"/>
            <w:tcBorders>
              <w:top w:val="nil"/>
              <w:left w:val="nil"/>
              <w:bottom w:val="single" w:sz="4" w:space="0" w:color="E5E5E5"/>
              <w:right w:val="nil"/>
            </w:tcBorders>
            <w:tcMar>
              <w:top w:w="150" w:type="dxa"/>
              <w:left w:w="0" w:type="dxa"/>
              <w:bottom w:w="150" w:type="dxa"/>
              <w:right w:w="150" w:type="dxa"/>
            </w:tcMar>
            <w:vAlign w:val="center"/>
            <w:hideMark/>
          </w:tcPr>
          <w:p w14:paraId="17196491" w14:textId="77777777" w:rsidR="00051A00" w:rsidRDefault="00051A00">
            <w:pPr>
              <w:widowControl/>
              <w:jc w:val="left"/>
              <w:rPr>
                <w:rFonts w:ascii="宋体" w:eastAsia="宋体" w:hAnsi="宋体" w:cs="宋体" w:hint="eastAsia"/>
                <w:kern w:val="0"/>
                <w:sz w:val="23"/>
                <w:szCs w:val="23"/>
              </w:rPr>
            </w:pPr>
            <w:r>
              <w:rPr>
                <w:rFonts w:ascii="宋体" w:eastAsia="宋体" w:hAnsi="宋体" w:cs="宋体" w:hint="eastAsia"/>
                <w:b/>
                <w:bCs/>
                <w:kern w:val="0"/>
                <w:sz w:val="23"/>
                <w:szCs w:val="23"/>
              </w:rPr>
              <w:t>流动性水平</w:t>
            </w:r>
          </w:p>
        </w:tc>
        <w:tc>
          <w:tcPr>
            <w:tcW w:w="0" w:type="auto"/>
            <w:tcBorders>
              <w:top w:val="nil"/>
              <w:left w:val="nil"/>
              <w:bottom w:val="single" w:sz="4" w:space="0" w:color="E5E5E5"/>
              <w:right w:val="nil"/>
            </w:tcBorders>
            <w:tcMar>
              <w:top w:w="150" w:type="dxa"/>
              <w:left w:w="150" w:type="dxa"/>
              <w:bottom w:w="150" w:type="dxa"/>
              <w:right w:w="150" w:type="dxa"/>
            </w:tcMar>
            <w:vAlign w:val="center"/>
            <w:hideMark/>
          </w:tcPr>
          <w:p w14:paraId="4433D2DC" w14:textId="77777777" w:rsidR="00051A00" w:rsidRDefault="00051A00">
            <w:pPr>
              <w:widowControl/>
              <w:jc w:val="left"/>
              <w:rPr>
                <w:rFonts w:ascii="宋体" w:eastAsia="宋体" w:hAnsi="宋体" w:cs="宋体" w:hint="eastAsia"/>
                <w:kern w:val="0"/>
                <w:sz w:val="23"/>
                <w:szCs w:val="23"/>
              </w:rPr>
            </w:pPr>
            <w:r>
              <w:rPr>
                <w:rFonts w:ascii="宋体" w:eastAsia="宋体" w:hAnsi="宋体" w:cs="宋体" w:hint="eastAsia"/>
                <w:kern w:val="0"/>
                <w:sz w:val="23"/>
                <w:szCs w:val="23"/>
              </w:rPr>
              <w:t>中等(动态置换提升流动性)</w:t>
            </w:r>
          </w:p>
        </w:tc>
        <w:tc>
          <w:tcPr>
            <w:tcW w:w="0" w:type="auto"/>
            <w:tcBorders>
              <w:top w:val="nil"/>
              <w:left w:val="nil"/>
              <w:bottom w:val="single" w:sz="4" w:space="0" w:color="E5E5E5"/>
              <w:right w:val="nil"/>
            </w:tcBorders>
            <w:tcMar>
              <w:top w:w="150" w:type="dxa"/>
              <w:left w:w="150" w:type="dxa"/>
              <w:bottom w:w="150" w:type="dxa"/>
              <w:right w:w="150" w:type="dxa"/>
            </w:tcMar>
            <w:vAlign w:val="center"/>
            <w:hideMark/>
          </w:tcPr>
          <w:p w14:paraId="132D2701" w14:textId="77777777" w:rsidR="00051A00" w:rsidRDefault="00051A00">
            <w:pPr>
              <w:widowControl/>
              <w:jc w:val="left"/>
              <w:rPr>
                <w:rFonts w:ascii="宋体" w:eastAsia="宋体" w:hAnsi="宋体" w:cs="宋体" w:hint="eastAsia"/>
                <w:kern w:val="0"/>
                <w:sz w:val="23"/>
                <w:szCs w:val="23"/>
              </w:rPr>
            </w:pPr>
            <w:r>
              <w:rPr>
                <w:rFonts w:ascii="宋体" w:eastAsia="宋体" w:hAnsi="宋体" w:cs="宋体" w:hint="eastAsia"/>
                <w:kern w:val="0"/>
                <w:sz w:val="23"/>
                <w:szCs w:val="23"/>
              </w:rPr>
              <w:t>高(仓单可交易流转)</w:t>
            </w:r>
          </w:p>
        </w:tc>
        <w:tc>
          <w:tcPr>
            <w:tcW w:w="0" w:type="auto"/>
            <w:tcBorders>
              <w:top w:val="nil"/>
              <w:left w:val="nil"/>
              <w:bottom w:val="single" w:sz="4" w:space="0" w:color="E5E5E5"/>
              <w:right w:val="nil"/>
            </w:tcBorders>
            <w:tcMar>
              <w:top w:w="150" w:type="dxa"/>
              <w:left w:w="150" w:type="dxa"/>
              <w:bottom w:w="150" w:type="dxa"/>
              <w:right w:w="150" w:type="dxa"/>
            </w:tcMar>
            <w:vAlign w:val="center"/>
            <w:hideMark/>
          </w:tcPr>
          <w:p w14:paraId="463E061D" w14:textId="77777777" w:rsidR="00051A00" w:rsidRDefault="00051A00">
            <w:pPr>
              <w:widowControl/>
              <w:jc w:val="left"/>
              <w:rPr>
                <w:rFonts w:ascii="宋体" w:eastAsia="宋体" w:hAnsi="宋体" w:cs="宋体" w:hint="eastAsia"/>
                <w:kern w:val="0"/>
                <w:sz w:val="23"/>
                <w:szCs w:val="23"/>
              </w:rPr>
            </w:pPr>
            <w:r>
              <w:rPr>
                <w:rFonts w:ascii="宋体" w:eastAsia="宋体" w:hAnsi="宋体" w:cs="宋体" w:hint="eastAsia"/>
                <w:kern w:val="0"/>
                <w:sz w:val="23"/>
                <w:szCs w:val="23"/>
              </w:rPr>
              <w:t>低(依赖基金退出机制)</w:t>
            </w:r>
          </w:p>
        </w:tc>
      </w:tr>
      <w:tr w:rsidR="00051A00" w14:paraId="6FE3F3DD" w14:textId="77777777" w:rsidTr="00051A00">
        <w:tc>
          <w:tcPr>
            <w:tcW w:w="0" w:type="auto"/>
            <w:tcBorders>
              <w:top w:val="nil"/>
              <w:left w:val="nil"/>
              <w:bottom w:val="single" w:sz="4" w:space="0" w:color="E5E5E5"/>
              <w:right w:val="nil"/>
            </w:tcBorders>
            <w:tcMar>
              <w:top w:w="150" w:type="dxa"/>
              <w:left w:w="0" w:type="dxa"/>
              <w:bottom w:w="150" w:type="dxa"/>
              <w:right w:w="150" w:type="dxa"/>
            </w:tcMar>
            <w:vAlign w:val="center"/>
            <w:hideMark/>
          </w:tcPr>
          <w:p w14:paraId="682F1CD2" w14:textId="77777777" w:rsidR="00051A00" w:rsidRDefault="00051A00">
            <w:pPr>
              <w:widowControl/>
              <w:jc w:val="left"/>
              <w:rPr>
                <w:rFonts w:ascii="宋体" w:eastAsia="宋体" w:hAnsi="宋体" w:cs="宋体" w:hint="eastAsia"/>
                <w:kern w:val="0"/>
                <w:sz w:val="23"/>
                <w:szCs w:val="23"/>
              </w:rPr>
            </w:pPr>
            <w:r>
              <w:rPr>
                <w:rFonts w:ascii="宋体" w:eastAsia="宋体" w:hAnsi="宋体" w:cs="宋体" w:hint="eastAsia"/>
                <w:b/>
                <w:bCs/>
                <w:kern w:val="0"/>
                <w:sz w:val="23"/>
                <w:szCs w:val="23"/>
              </w:rPr>
              <w:t>典型案例</w:t>
            </w:r>
          </w:p>
        </w:tc>
        <w:tc>
          <w:tcPr>
            <w:tcW w:w="0" w:type="auto"/>
            <w:tcBorders>
              <w:top w:val="nil"/>
              <w:left w:val="nil"/>
              <w:bottom w:val="single" w:sz="4" w:space="0" w:color="E5E5E5"/>
              <w:right w:val="nil"/>
            </w:tcBorders>
            <w:tcMar>
              <w:top w:w="150" w:type="dxa"/>
              <w:left w:w="150" w:type="dxa"/>
              <w:bottom w:w="150" w:type="dxa"/>
              <w:right w:w="150" w:type="dxa"/>
            </w:tcMar>
            <w:vAlign w:val="center"/>
            <w:hideMark/>
          </w:tcPr>
          <w:p w14:paraId="72719F3E" w14:textId="77777777" w:rsidR="00051A00" w:rsidRDefault="00051A00">
            <w:pPr>
              <w:widowControl/>
              <w:jc w:val="left"/>
              <w:rPr>
                <w:rFonts w:ascii="宋体" w:eastAsia="宋体" w:hAnsi="宋体" w:cs="宋体" w:hint="eastAsia"/>
                <w:kern w:val="0"/>
                <w:sz w:val="23"/>
                <w:szCs w:val="23"/>
              </w:rPr>
            </w:pPr>
            <w:r>
              <w:rPr>
                <w:rFonts w:ascii="宋体" w:eastAsia="宋体" w:hAnsi="宋体" w:cs="宋体" w:hint="eastAsia"/>
                <w:kern w:val="0"/>
                <w:sz w:val="23"/>
                <w:szCs w:val="23"/>
              </w:rPr>
              <w:t>顺丰仓储融资</w:t>
            </w:r>
          </w:p>
        </w:tc>
        <w:tc>
          <w:tcPr>
            <w:tcW w:w="0" w:type="auto"/>
            <w:tcBorders>
              <w:top w:val="nil"/>
              <w:left w:val="nil"/>
              <w:bottom w:val="single" w:sz="4" w:space="0" w:color="E5E5E5"/>
              <w:right w:val="nil"/>
            </w:tcBorders>
            <w:tcMar>
              <w:top w:w="150" w:type="dxa"/>
              <w:left w:w="150" w:type="dxa"/>
              <w:bottom w:w="150" w:type="dxa"/>
              <w:right w:w="150" w:type="dxa"/>
            </w:tcMar>
            <w:vAlign w:val="center"/>
            <w:hideMark/>
          </w:tcPr>
          <w:p w14:paraId="0BF71080" w14:textId="77777777" w:rsidR="00051A00" w:rsidRDefault="00051A00">
            <w:pPr>
              <w:widowControl/>
              <w:jc w:val="left"/>
              <w:rPr>
                <w:rFonts w:ascii="宋体" w:eastAsia="宋体" w:hAnsi="宋体" w:cs="宋体" w:hint="eastAsia"/>
                <w:kern w:val="0"/>
                <w:sz w:val="23"/>
                <w:szCs w:val="23"/>
              </w:rPr>
            </w:pPr>
            <w:r>
              <w:rPr>
                <w:rFonts w:ascii="宋体" w:eastAsia="宋体" w:hAnsi="宋体" w:cs="宋体" w:hint="eastAsia"/>
                <w:kern w:val="0"/>
                <w:sz w:val="23"/>
                <w:szCs w:val="23"/>
              </w:rPr>
              <w:t>中</w:t>
            </w:r>
            <w:proofErr w:type="gramStart"/>
            <w:r>
              <w:rPr>
                <w:rFonts w:ascii="宋体" w:eastAsia="宋体" w:hAnsi="宋体" w:cs="宋体" w:hint="eastAsia"/>
                <w:kern w:val="0"/>
                <w:sz w:val="23"/>
                <w:szCs w:val="23"/>
              </w:rPr>
              <w:t>储电子</w:t>
            </w:r>
            <w:proofErr w:type="gramEnd"/>
            <w:r>
              <w:rPr>
                <w:rFonts w:ascii="宋体" w:eastAsia="宋体" w:hAnsi="宋体" w:cs="宋体" w:hint="eastAsia"/>
                <w:kern w:val="0"/>
                <w:sz w:val="23"/>
                <w:szCs w:val="23"/>
              </w:rPr>
              <w:t>仓单</w:t>
            </w:r>
          </w:p>
        </w:tc>
        <w:tc>
          <w:tcPr>
            <w:tcW w:w="0" w:type="auto"/>
            <w:tcBorders>
              <w:top w:val="nil"/>
              <w:left w:val="nil"/>
              <w:bottom w:val="single" w:sz="4" w:space="0" w:color="E5E5E5"/>
              <w:right w:val="nil"/>
            </w:tcBorders>
            <w:tcMar>
              <w:top w:w="150" w:type="dxa"/>
              <w:left w:w="150" w:type="dxa"/>
              <w:bottom w:w="150" w:type="dxa"/>
              <w:right w:w="150" w:type="dxa"/>
            </w:tcMar>
            <w:vAlign w:val="center"/>
            <w:hideMark/>
          </w:tcPr>
          <w:p w14:paraId="2040C576" w14:textId="77777777" w:rsidR="00051A00" w:rsidRDefault="00051A00">
            <w:pPr>
              <w:widowControl/>
              <w:jc w:val="left"/>
              <w:rPr>
                <w:rFonts w:ascii="宋体" w:eastAsia="宋体" w:hAnsi="宋体" w:cs="宋体" w:hint="eastAsia"/>
                <w:kern w:val="0"/>
                <w:sz w:val="23"/>
                <w:szCs w:val="23"/>
              </w:rPr>
            </w:pPr>
            <w:r>
              <w:rPr>
                <w:rFonts w:ascii="宋体" w:eastAsia="宋体" w:hAnsi="宋体" w:cs="宋体" w:hint="eastAsia"/>
                <w:kern w:val="0"/>
                <w:sz w:val="23"/>
                <w:szCs w:val="23"/>
              </w:rPr>
              <w:t>普洛斯基金模式</w:t>
            </w:r>
          </w:p>
        </w:tc>
      </w:tr>
    </w:tbl>
    <w:p w14:paraId="170F67BD" w14:textId="77777777" w:rsidR="00051A00" w:rsidRDefault="00051A00" w:rsidP="00051A00">
      <w:pPr>
        <w:widowControl/>
        <w:shd w:val="clear" w:color="auto" w:fill="FFFFFF"/>
        <w:spacing w:before="206" w:after="206" w:line="429" w:lineRule="atLeast"/>
        <w:jc w:val="left"/>
        <w:rPr>
          <w:rFonts w:ascii="Segoe UI" w:eastAsia="宋体" w:hAnsi="Segoe UI" w:cs="Segoe UI" w:hint="eastAsia"/>
          <w:color w:val="404040"/>
          <w:kern w:val="0"/>
          <w:sz w:val="24"/>
          <w:szCs w:val="24"/>
        </w:rPr>
      </w:pPr>
      <w:r>
        <w:rPr>
          <w:rFonts w:ascii="Segoe UI" w:eastAsia="宋体" w:hAnsi="Segoe UI" w:cs="Segoe UI" w:hint="eastAsia"/>
          <w:color w:val="404040"/>
          <w:kern w:val="0"/>
          <w:sz w:val="24"/>
          <w:szCs w:val="24"/>
        </w:rPr>
        <w:t>从演进趋势看，物流金融呈现出</w:t>
      </w:r>
      <w:r>
        <w:rPr>
          <w:rFonts w:ascii="Segoe UI" w:eastAsia="宋体" w:hAnsi="Segoe UI" w:cs="Segoe UI" w:hint="eastAsia"/>
          <w:b/>
          <w:bCs/>
          <w:color w:val="404040"/>
          <w:kern w:val="0"/>
          <w:sz w:val="24"/>
          <w:szCs w:val="24"/>
        </w:rPr>
        <w:t>四化特征</w:t>
      </w:r>
      <w:r>
        <w:rPr>
          <w:rFonts w:ascii="Segoe UI" w:eastAsia="宋体" w:hAnsi="Segoe UI" w:cs="Segoe UI" w:hint="eastAsia"/>
          <w:color w:val="404040"/>
          <w:kern w:val="0"/>
          <w:sz w:val="24"/>
          <w:szCs w:val="24"/>
        </w:rPr>
        <w:t>：一是</w:t>
      </w:r>
      <w:r>
        <w:rPr>
          <w:rFonts w:ascii="Segoe UI" w:eastAsia="宋体" w:hAnsi="Segoe UI" w:cs="Segoe UI" w:hint="eastAsia"/>
          <w:b/>
          <w:bCs/>
          <w:color w:val="404040"/>
          <w:kern w:val="0"/>
          <w:sz w:val="24"/>
          <w:szCs w:val="24"/>
        </w:rPr>
        <w:t>服务动态化</w:t>
      </w:r>
      <w:r>
        <w:rPr>
          <w:rFonts w:ascii="Segoe UI" w:eastAsia="宋体" w:hAnsi="Segoe UI" w:cs="Segoe UI" w:hint="eastAsia"/>
          <w:color w:val="404040"/>
          <w:kern w:val="0"/>
          <w:sz w:val="24"/>
          <w:szCs w:val="24"/>
        </w:rPr>
        <w:t>，从静态质押向动态质押转变，目前动态质押占比超</w:t>
      </w:r>
      <w:r>
        <w:rPr>
          <w:rFonts w:ascii="Segoe UI" w:eastAsia="宋体" w:hAnsi="Segoe UI" w:cs="Segoe UI"/>
          <w:color w:val="404040"/>
          <w:kern w:val="0"/>
          <w:sz w:val="24"/>
          <w:szCs w:val="24"/>
        </w:rPr>
        <w:t>70%</w:t>
      </w:r>
      <w:r>
        <w:rPr>
          <w:rFonts w:ascii="Segoe UI" w:eastAsia="宋体" w:hAnsi="Segoe UI" w:cs="Segoe UI" w:hint="eastAsia"/>
          <w:color w:val="404040"/>
          <w:kern w:val="0"/>
          <w:sz w:val="24"/>
          <w:szCs w:val="24"/>
        </w:rPr>
        <w:t>；二是</w:t>
      </w:r>
      <w:r>
        <w:rPr>
          <w:rFonts w:ascii="Segoe UI" w:eastAsia="宋体" w:hAnsi="Segoe UI" w:cs="Segoe UI" w:hint="eastAsia"/>
          <w:b/>
          <w:bCs/>
          <w:color w:val="404040"/>
          <w:kern w:val="0"/>
          <w:sz w:val="24"/>
          <w:szCs w:val="24"/>
        </w:rPr>
        <w:t>客户多元化</w:t>
      </w:r>
      <w:r>
        <w:rPr>
          <w:rFonts w:ascii="Segoe UI" w:eastAsia="宋体" w:hAnsi="Segoe UI" w:cs="Segoe UI" w:hint="eastAsia"/>
          <w:color w:val="404040"/>
          <w:kern w:val="0"/>
          <w:sz w:val="24"/>
          <w:szCs w:val="24"/>
        </w:rPr>
        <w:t>，从流通型贸易商延伸至生产制造企业；三是</w:t>
      </w:r>
      <w:r>
        <w:rPr>
          <w:rFonts w:ascii="Segoe UI" w:eastAsia="宋体" w:hAnsi="Segoe UI" w:cs="Segoe UI" w:hint="eastAsia"/>
          <w:b/>
          <w:bCs/>
          <w:color w:val="404040"/>
          <w:kern w:val="0"/>
          <w:sz w:val="24"/>
          <w:szCs w:val="24"/>
        </w:rPr>
        <w:t>链条全程化</w:t>
      </w:r>
      <w:r>
        <w:rPr>
          <w:rFonts w:ascii="Segoe UI" w:eastAsia="宋体" w:hAnsi="Segoe UI" w:cs="Segoe UI" w:hint="eastAsia"/>
          <w:color w:val="404040"/>
          <w:kern w:val="0"/>
          <w:sz w:val="24"/>
          <w:szCs w:val="24"/>
        </w:rPr>
        <w:t>，覆盖从原材料采购到产成品分销的</w:t>
      </w:r>
      <w:proofErr w:type="gramStart"/>
      <w:r>
        <w:rPr>
          <w:rFonts w:ascii="Segoe UI" w:eastAsia="宋体" w:hAnsi="Segoe UI" w:cs="Segoe UI" w:hint="eastAsia"/>
          <w:color w:val="404040"/>
          <w:kern w:val="0"/>
          <w:sz w:val="24"/>
          <w:szCs w:val="24"/>
        </w:rPr>
        <w:t>全供应</w:t>
      </w:r>
      <w:proofErr w:type="gramEnd"/>
      <w:r>
        <w:rPr>
          <w:rFonts w:ascii="Segoe UI" w:eastAsia="宋体" w:hAnsi="Segoe UI" w:cs="Segoe UI" w:hint="eastAsia"/>
          <w:color w:val="404040"/>
          <w:kern w:val="0"/>
          <w:sz w:val="24"/>
          <w:szCs w:val="24"/>
        </w:rPr>
        <w:t>链；四是</w:t>
      </w:r>
      <w:r>
        <w:rPr>
          <w:rFonts w:ascii="Segoe UI" w:eastAsia="宋体" w:hAnsi="Segoe UI" w:cs="Segoe UI" w:hint="eastAsia"/>
          <w:b/>
          <w:bCs/>
          <w:color w:val="404040"/>
          <w:kern w:val="0"/>
          <w:sz w:val="24"/>
          <w:szCs w:val="24"/>
        </w:rPr>
        <w:t>监管外部化</w:t>
      </w:r>
      <w:r>
        <w:rPr>
          <w:rFonts w:ascii="Segoe UI" w:eastAsia="宋体" w:hAnsi="Segoe UI" w:cs="Segoe UI" w:hint="eastAsia"/>
          <w:color w:val="404040"/>
          <w:kern w:val="0"/>
          <w:sz w:val="24"/>
          <w:szCs w:val="24"/>
        </w:rPr>
        <w:t>，库外监管比例超过库内监管</w:t>
      </w:r>
      <w:r>
        <w:rPr>
          <w:rFonts w:ascii="Segoe UI" w:eastAsia="宋体" w:hAnsi="Segoe UI" w:cs="Segoe UI"/>
          <w:color w:val="404040"/>
          <w:kern w:val="0"/>
          <w:sz w:val="18"/>
          <w:szCs w:val="18"/>
          <w:shd w:val="clear" w:color="auto" w:fill="E5E5E5"/>
        </w:rPr>
        <w:t>37</w:t>
      </w:r>
      <w:r>
        <w:rPr>
          <w:rFonts w:ascii="Segoe UI" w:eastAsia="宋体" w:hAnsi="Segoe UI" w:cs="Segoe UI" w:hint="eastAsia"/>
          <w:color w:val="404040"/>
          <w:kern w:val="0"/>
          <w:sz w:val="24"/>
          <w:szCs w:val="24"/>
        </w:rPr>
        <w:t>。</w:t>
      </w:r>
    </w:p>
    <w:p w14:paraId="450B7A47" w14:textId="77777777" w:rsidR="00051A00" w:rsidRDefault="00051A00" w:rsidP="00051A00">
      <w:pPr>
        <w:widowControl/>
        <w:shd w:val="clear" w:color="auto" w:fill="FFFFFF"/>
        <w:spacing w:before="206" w:after="206" w:line="429" w:lineRule="atLeast"/>
        <w:jc w:val="left"/>
        <w:rPr>
          <w:rFonts w:ascii="Segoe UI" w:eastAsia="宋体" w:hAnsi="Segoe UI" w:cs="Segoe UI"/>
          <w:color w:val="404040"/>
          <w:kern w:val="0"/>
          <w:sz w:val="24"/>
          <w:szCs w:val="24"/>
        </w:rPr>
      </w:pPr>
      <w:r>
        <w:rPr>
          <w:rFonts w:ascii="Segoe UI" w:eastAsia="宋体" w:hAnsi="Segoe UI" w:cs="Segoe UI" w:hint="eastAsia"/>
          <w:color w:val="404040"/>
          <w:kern w:val="0"/>
          <w:sz w:val="24"/>
          <w:szCs w:val="24"/>
        </w:rPr>
        <w:t>上海</w:t>
      </w:r>
      <w:proofErr w:type="gramStart"/>
      <w:r>
        <w:rPr>
          <w:rFonts w:ascii="Segoe UI" w:eastAsia="宋体" w:hAnsi="Segoe UI" w:cs="Segoe UI" w:hint="eastAsia"/>
          <w:color w:val="404040"/>
          <w:kern w:val="0"/>
          <w:sz w:val="24"/>
          <w:szCs w:val="24"/>
        </w:rPr>
        <w:t>钢贸案</w:t>
      </w:r>
      <w:proofErr w:type="gramEnd"/>
      <w:r>
        <w:rPr>
          <w:rFonts w:ascii="Segoe UI" w:eastAsia="宋体" w:hAnsi="Segoe UI" w:cs="Segoe UI"/>
          <w:color w:val="404040"/>
          <w:kern w:val="0"/>
          <w:sz w:val="24"/>
          <w:szCs w:val="24"/>
        </w:rPr>
        <w:t>(2012</w:t>
      </w:r>
      <w:r>
        <w:rPr>
          <w:rFonts w:ascii="Segoe UI" w:eastAsia="宋体" w:hAnsi="Segoe UI" w:cs="Segoe UI" w:hint="eastAsia"/>
          <w:color w:val="404040"/>
          <w:kern w:val="0"/>
          <w:sz w:val="24"/>
          <w:szCs w:val="24"/>
        </w:rPr>
        <w:t>年</w:t>
      </w:r>
      <w:r>
        <w:rPr>
          <w:rFonts w:ascii="Segoe UI" w:eastAsia="宋体" w:hAnsi="Segoe UI" w:cs="Segoe UI"/>
          <w:color w:val="404040"/>
          <w:kern w:val="0"/>
          <w:sz w:val="24"/>
          <w:szCs w:val="24"/>
        </w:rPr>
        <w:t>)</w:t>
      </w:r>
      <w:r>
        <w:rPr>
          <w:rFonts w:ascii="Segoe UI" w:eastAsia="宋体" w:hAnsi="Segoe UI" w:cs="Segoe UI" w:hint="eastAsia"/>
          <w:color w:val="404040"/>
          <w:kern w:val="0"/>
          <w:sz w:val="24"/>
          <w:szCs w:val="24"/>
        </w:rPr>
        <w:t>的惨痛教训警示：</w:t>
      </w:r>
      <w:r>
        <w:rPr>
          <w:rFonts w:ascii="Segoe UI" w:eastAsia="宋体" w:hAnsi="Segoe UI" w:cs="Segoe UI" w:hint="eastAsia"/>
          <w:b/>
          <w:bCs/>
          <w:color w:val="404040"/>
          <w:kern w:val="0"/>
          <w:sz w:val="24"/>
          <w:szCs w:val="24"/>
        </w:rPr>
        <w:t>风险控制是物流金融的生命线</w:t>
      </w:r>
      <w:r>
        <w:rPr>
          <w:rFonts w:ascii="Segoe UI" w:eastAsia="宋体" w:hAnsi="Segoe UI" w:cs="Segoe UI" w:hint="eastAsia"/>
          <w:color w:val="404040"/>
          <w:kern w:val="0"/>
          <w:sz w:val="24"/>
          <w:szCs w:val="24"/>
        </w:rPr>
        <w:t>。该案因重复质押和空单质</w:t>
      </w:r>
      <w:proofErr w:type="gramStart"/>
      <w:r>
        <w:rPr>
          <w:rFonts w:ascii="Segoe UI" w:eastAsia="宋体" w:hAnsi="Segoe UI" w:cs="Segoe UI" w:hint="eastAsia"/>
          <w:color w:val="404040"/>
          <w:kern w:val="0"/>
          <w:sz w:val="24"/>
          <w:szCs w:val="24"/>
        </w:rPr>
        <w:t>押</w:t>
      </w:r>
      <w:proofErr w:type="gramEnd"/>
      <w:r>
        <w:rPr>
          <w:rFonts w:ascii="Segoe UI" w:eastAsia="宋体" w:hAnsi="Segoe UI" w:cs="Segoe UI" w:hint="eastAsia"/>
          <w:color w:val="404040"/>
          <w:kern w:val="0"/>
          <w:sz w:val="24"/>
          <w:szCs w:val="24"/>
        </w:rPr>
        <w:t>导致坏账</w:t>
      </w:r>
      <w:r>
        <w:rPr>
          <w:rFonts w:ascii="Segoe UI" w:eastAsia="宋体" w:hAnsi="Segoe UI" w:cs="Segoe UI"/>
          <w:color w:val="404040"/>
          <w:kern w:val="0"/>
          <w:sz w:val="24"/>
          <w:szCs w:val="24"/>
        </w:rPr>
        <w:t>100</w:t>
      </w:r>
      <w:r>
        <w:rPr>
          <w:rFonts w:ascii="Segoe UI" w:eastAsia="宋体" w:hAnsi="Segoe UI" w:cs="Segoe UI" w:hint="eastAsia"/>
          <w:color w:val="404040"/>
          <w:kern w:val="0"/>
          <w:sz w:val="24"/>
          <w:szCs w:val="24"/>
        </w:rPr>
        <w:t>亿美元，根本原因在于</w:t>
      </w:r>
      <w:r>
        <w:rPr>
          <w:rFonts w:ascii="Segoe UI" w:eastAsia="宋体" w:hAnsi="Segoe UI" w:cs="Segoe UI"/>
          <w:color w:val="404040"/>
          <w:kern w:val="0"/>
          <w:sz w:val="24"/>
          <w:szCs w:val="24"/>
        </w:rPr>
        <w:t>“</w:t>
      </w:r>
      <w:r>
        <w:rPr>
          <w:rFonts w:ascii="Segoe UI" w:eastAsia="宋体" w:hAnsi="Segoe UI" w:cs="Segoe UI" w:hint="eastAsia"/>
          <w:color w:val="404040"/>
          <w:kern w:val="0"/>
          <w:sz w:val="24"/>
          <w:szCs w:val="24"/>
        </w:rPr>
        <w:t>信用体系不完善与监管失效</w:t>
      </w:r>
      <w:r>
        <w:rPr>
          <w:rFonts w:ascii="Segoe UI" w:eastAsia="宋体" w:hAnsi="Segoe UI" w:cs="Segoe UI"/>
          <w:color w:val="404040"/>
          <w:kern w:val="0"/>
          <w:sz w:val="24"/>
          <w:szCs w:val="24"/>
        </w:rPr>
        <w:t>”</w:t>
      </w:r>
      <w:r>
        <w:rPr>
          <w:rFonts w:ascii="Segoe UI" w:eastAsia="宋体" w:hAnsi="Segoe UI" w:cs="Segoe UI"/>
          <w:color w:val="404040"/>
          <w:kern w:val="0"/>
          <w:sz w:val="18"/>
          <w:szCs w:val="18"/>
          <w:shd w:val="clear" w:color="auto" w:fill="E5E5E5"/>
        </w:rPr>
        <w:t>2</w:t>
      </w:r>
      <w:r>
        <w:rPr>
          <w:rFonts w:ascii="Segoe UI" w:eastAsia="宋体" w:hAnsi="Segoe UI" w:cs="Segoe UI" w:hint="eastAsia"/>
          <w:color w:val="404040"/>
          <w:kern w:val="0"/>
          <w:sz w:val="24"/>
          <w:szCs w:val="24"/>
        </w:rPr>
        <w:t>。因此，物流金融的健康发展必须构建</w:t>
      </w:r>
      <w:r>
        <w:rPr>
          <w:rFonts w:ascii="Segoe UI" w:eastAsia="宋体" w:hAnsi="Segoe UI" w:cs="Segoe UI"/>
          <w:color w:val="404040"/>
          <w:kern w:val="0"/>
          <w:sz w:val="24"/>
          <w:szCs w:val="24"/>
        </w:rPr>
        <w:t>“</w:t>
      </w:r>
      <w:r>
        <w:rPr>
          <w:rFonts w:ascii="Segoe UI" w:eastAsia="宋体" w:hAnsi="Segoe UI" w:cs="Segoe UI" w:hint="eastAsia"/>
          <w:b/>
          <w:bCs/>
          <w:color w:val="404040"/>
          <w:kern w:val="0"/>
          <w:sz w:val="24"/>
          <w:szCs w:val="24"/>
        </w:rPr>
        <w:t>技术风控</w:t>
      </w:r>
      <w:r>
        <w:rPr>
          <w:rFonts w:ascii="Segoe UI" w:eastAsia="宋体" w:hAnsi="Segoe UI" w:cs="Segoe UI"/>
          <w:b/>
          <w:bCs/>
          <w:color w:val="404040"/>
          <w:kern w:val="0"/>
          <w:sz w:val="24"/>
          <w:szCs w:val="24"/>
        </w:rPr>
        <w:t>+</w:t>
      </w:r>
      <w:r>
        <w:rPr>
          <w:rFonts w:ascii="Segoe UI" w:eastAsia="宋体" w:hAnsi="Segoe UI" w:cs="Segoe UI" w:hint="eastAsia"/>
          <w:b/>
          <w:bCs/>
          <w:color w:val="404040"/>
          <w:kern w:val="0"/>
          <w:sz w:val="24"/>
          <w:szCs w:val="24"/>
        </w:rPr>
        <w:t>制度制衡</w:t>
      </w:r>
      <w:r>
        <w:rPr>
          <w:rFonts w:ascii="Segoe UI" w:eastAsia="宋体" w:hAnsi="Segoe UI" w:cs="Segoe UI"/>
          <w:color w:val="404040"/>
          <w:kern w:val="0"/>
          <w:sz w:val="24"/>
          <w:szCs w:val="24"/>
        </w:rPr>
        <w:t>”</w:t>
      </w:r>
      <w:r>
        <w:rPr>
          <w:rFonts w:ascii="Segoe UI" w:eastAsia="宋体" w:hAnsi="Segoe UI" w:cs="Segoe UI" w:hint="eastAsia"/>
          <w:color w:val="404040"/>
          <w:kern w:val="0"/>
          <w:sz w:val="24"/>
          <w:szCs w:val="24"/>
        </w:rPr>
        <w:t>的双重保障：一方面通过物联网、区块链技术实现货物全流程追踪；另一方面建立第三方监管与信用评级体系，避免</w:t>
      </w:r>
      <w:r>
        <w:rPr>
          <w:rFonts w:ascii="Segoe UI" w:eastAsia="宋体" w:hAnsi="Segoe UI" w:cs="Segoe UI"/>
          <w:color w:val="404040"/>
          <w:kern w:val="0"/>
          <w:sz w:val="24"/>
          <w:szCs w:val="24"/>
        </w:rPr>
        <w:t>“</w:t>
      </w:r>
      <w:r>
        <w:rPr>
          <w:rFonts w:ascii="Segoe UI" w:eastAsia="宋体" w:hAnsi="Segoe UI" w:cs="Segoe UI" w:hint="eastAsia"/>
          <w:color w:val="404040"/>
          <w:kern w:val="0"/>
          <w:sz w:val="24"/>
          <w:szCs w:val="24"/>
        </w:rPr>
        <w:t>既当运动员又当裁判员</w:t>
      </w:r>
      <w:r>
        <w:rPr>
          <w:rFonts w:ascii="Segoe UI" w:eastAsia="宋体" w:hAnsi="Segoe UI" w:cs="Segoe UI"/>
          <w:color w:val="404040"/>
          <w:kern w:val="0"/>
          <w:sz w:val="24"/>
          <w:szCs w:val="24"/>
        </w:rPr>
        <w:t>”</w:t>
      </w:r>
      <w:r>
        <w:rPr>
          <w:rFonts w:ascii="Segoe UI" w:eastAsia="宋体" w:hAnsi="Segoe UI" w:cs="Segoe UI" w:hint="eastAsia"/>
          <w:color w:val="404040"/>
          <w:kern w:val="0"/>
          <w:sz w:val="24"/>
          <w:szCs w:val="24"/>
        </w:rPr>
        <w:t>的利益冲突。</w:t>
      </w:r>
    </w:p>
    <w:p w14:paraId="645ECD9B" w14:textId="77777777" w:rsidR="00051A00" w:rsidRDefault="00051A00" w:rsidP="00051A00">
      <w:pPr>
        <w:widowControl/>
        <w:shd w:val="clear" w:color="auto" w:fill="FFFFFF"/>
        <w:spacing w:before="206" w:after="206" w:line="429" w:lineRule="atLeast"/>
        <w:jc w:val="left"/>
        <w:rPr>
          <w:rFonts w:ascii="Segoe UI" w:eastAsia="宋体" w:hAnsi="Segoe UI" w:cs="Segoe UI"/>
          <w:color w:val="404040"/>
          <w:kern w:val="0"/>
          <w:sz w:val="24"/>
          <w:szCs w:val="24"/>
        </w:rPr>
      </w:pPr>
      <w:r>
        <w:rPr>
          <w:rFonts w:ascii="Segoe UI" w:eastAsia="宋体" w:hAnsi="Segoe UI" w:cs="Segoe UI" w:hint="eastAsia"/>
          <w:color w:val="404040"/>
          <w:kern w:val="0"/>
          <w:sz w:val="24"/>
          <w:szCs w:val="24"/>
        </w:rPr>
        <w:lastRenderedPageBreak/>
        <w:t>物流金融不仅是融资工具创新，更是对传统产业逻辑的重构</w:t>
      </w:r>
      <w:r>
        <w:rPr>
          <w:rFonts w:ascii="Segoe UI" w:eastAsia="宋体" w:hAnsi="Segoe UI" w:cs="Segoe UI"/>
          <w:color w:val="404040"/>
          <w:kern w:val="0"/>
          <w:sz w:val="24"/>
          <w:szCs w:val="24"/>
        </w:rPr>
        <w:t>——</w:t>
      </w:r>
      <w:r>
        <w:rPr>
          <w:rFonts w:ascii="Segoe UI" w:eastAsia="宋体" w:hAnsi="Segoe UI" w:cs="Segoe UI" w:hint="eastAsia"/>
          <w:color w:val="404040"/>
          <w:kern w:val="0"/>
          <w:sz w:val="24"/>
          <w:szCs w:val="24"/>
        </w:rPr>
        <w:t>它使</w:t>
      </w:r>
      <w:r>
        <w:rPr>
          <w:rFonts w:ascii="Segoe UI" w:eastAsia="宋体" w:hAnsi="Segoe UI" w:cs="Segoe UI"/>
          <w:color w:val="404040"/>
          <w:kern w:val="0"/>
          <w:sz w:val="24"/>
          <w:szCs w:val="24"/>
        </w:rPr>
        <w:t>“</w:t>
      </w:r>
      <w:r>
        <w:rPr>
          <w:rFonts w:ascii="Segoe UI" w:eastAsia="宋体" w:hAnsi="Segoe UI" w:cs="Segoe UI" w:hint="eastAsia"/>
          <w:color w:val="404040"/>
          <w:kern w:val="0"/>
          <w:sz w:val="24"/>
          <w:szCs w:val="24"/>
        </w:rPr>
        <w:t>物的流动</w:t>
      </w:r>
      <w:r>
        <w:rPr>
          <w:rFonts w:ascii="Segoe UI" w:eastAsia="宋体" w:hAnsi="Segoe UI" w:cs="Segoe UI"/>
          <w:color w:val="404040"/>
          <w:kern w:val="0"/>
          <w:sz w:val="24"/>
          <w:szCs w:val="24"/>
        </w:rPr>
        <w:t>”</w:t>
      </w:r>
      <w:r>
        <w:rPr>
          <w:rFonts w:ascii="Segoe UI" w:eastAsia="宋体" w:hAnsi="Segoe UI" w:cs="Segoe UI" w:hint="eastAsia"/>
          <w:color w:val="404040"/>
          <w:kern w:val="0"/>
          <w:sz w:val="24"/>
          <w:szCs w:val="24"/>
        </w:rPr>
        <w:t>转化为</w:t>
      </w:r>
      <w:r>
        <w:rPr>
          <w:rFonts w:ascii="Segoe UI" w:eastAsia="宋体" w:hAnsi="Segoe UI" w:cs="Segoe UI"/>
          <w:color w:val="404040"/>
          <w:kern w:val="0"/>
          <w:sz w:val="24"/>
          <w:szCs w:val="24"/>
        </w:rPr>
        <w:t>“</w:t>
      </w:r>
      <w:r>
        <w:rPr>
          <w:rFonts w:ascii="Segoe UI" w:eastAsia="宋体" w:hAnsi="Segoe UI" w:cs="Segoe UI" w:hint="eastAsia"/>
          <w:color w:val="404040"/>
          <w:kern w:val="0"/>
          <w:sz w:val="24"/>
          <w:szCs w:val="24"/>
        </w:rPr>
        <w:t>价值的增值</w:t>
      </w:r>
      <w:r>
        <w:rPr>
          <w:rFonts w:ascii="Segoe UI" w:eastAsia="宋体" w:hAnsi="Segoe UI" w:cs="Segoe UI"/>
          <w:color w:val="404040"/>
          <w:kern w:val="0"/>
          <w:sz w:val="24"/>
          <w:szCs w:val="24"/>
        </w:rPr>
        <w:t>”</w:t>
      </w:r>
      <w:r>
        <w:rPr>
          <w:rFonts w:ascii="Segoe UI" w:eastAsia="宋体" w:hAnsi="Segoe UI" w:cs="Segoe UI" w:hint="eastAsia"/>
          <w:color w:val="404040"/>
          <w:kern w:val="0"/>
          <w:sz w:val="24"/>
          <w:szCs w:val="24"/>
        </w:rPr>
        <w:t>，让每一件流动的货物都成为可能带来金融收益的资产。随着日均快递量突破</w:t>
      </w:r>
      <w:r>
        <w:rPr>
          <w:rFonts w:ascii="Segoe UI" w:eastAsia="宋体" w:hAnsi="Segoe UI" w:cs="Segoe UI"/>
          <w:color w:val="404040"/>
          <w:kern w:val="0"/>
          <w:sz w:val="24"/>
          <w:szCs w:val="24"/>
        </w:rPr>
        <w:t>4.4</w:t>
      </w:r>
      <w:r>
        <w:rPr>
          <w:rFonts w:ascii="Segoe UI" w:eastAsia="宋体" w:hAnsi="Segoe UI" w:cs="Segoe UI" w:hint="eastAsia"/>
          <w:color w:val="404040"/>
          <w:kern w:val="0"/>
          <w:sz w:val="24"/>
          <w:szCs w:val="24"/>
        </w:rPr>
        <w:t>亿件（每秒</w:t>
      </w:r>
      <w:r>
        <w:rPr>
          <w:rFonts w:ascii="Segoe UI" w:eastAsia="宋体" w:hAnsi="Segoe UI" w:cs="Segoe UI"/>
          <w:color w:val="404040"/>
          <w:kern w:val="0"/>
          <w:sz w:val="24"/>
          <w:szCs w:val="24"/>
        </w:rPr>
        <w:t>5144</w:t>
      </w:r>
      <w:r>
        <w:rPr>
          <w:rFonts w:ascii="Segoe UI" w:eastAsia="宋体" w:hAnsi="Segoe UI" w:cs="Segoe UI" w:hint="eastAsia"/>
          <w:color w:val="404040"/>
          <w:kern w:val="0"/>
          <w:sz w:val="24"/>
          <w:szCs w:val="24"/>
        </w:rPr>
        <w:t>件）</w:t>
      </w:r>
      <w:r>
        <w:rPr>
          <w:rFonts w:ascii="Segoe UI" w:eastAsia="宋体" w:hAnsi="Segoe UI" w:cs="Segoe UI"/>
          <w:color w:val="404040"/>
          <w:kern w:val="0"/>
          <w:sz w:val="18"/>
          <w:szCs w:val="18"/>
          <w:shd w:val="clear" w:color="auto" w:fill="E5E5E5"/>
        </w:rPr>
        <w:t>1</w:t>
      </w:r>
      <w:r>
        <w:rPr>
          <w:rFonts w:ascii="Segoe UI" w:eastAsia="宋体" w:hAnsi="Segoe UI" w:cs="Segoe UI" w:hint="eastAsia"/>
          <w:color w:val="404040"/>
          <w:kern w:val="0"/>
          <w:sz w:val="24"/>
          <w:szCs w:val="24"/>
        </w:rPr>
        <w:t>，中国物流金融正迎来黄金发展期，但唯有坚守风险底线，方能实现可持续发展。</w:t>
      </w:r>
    </w:p>
    <w:p w14:paraId="60494638" w14:textId="77777777" w:rsidR="007438AA" w:rsidRPr="00051A00" w:rsidRDefault="007438AA">
      <w:pPr>
        <w:rPr>
          <w:rFonts w:hint="eastAsia"/>
        </w:rPr>
      </w:pPr>
      <w:bookmarkStart w:id="0" w:name="_GoBack"/>
      <w:bookmarkEnd w:id="0"/>
    </w:p>
    <w:sectPr w:rsidR="007438AA" w:rsidRPr="00051A0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egoe UI Emoji">
    <w:panose1 w:val="020B0502040204020203"/>
    <w:charset w:val="00"/>
    <w:family w:val="swiss"/>
    <w:pitch w:val="variable"/>
    <w:sig w:usb0="00000003" w:usb1="02000000" w:usb2="08000000" w:usb3="00000000" w:csb0="0000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533834"/>
    <w:multiLevelType w:val="multilevel"/>
    <w:tmpl w:val="C544539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E1F5062"/>
    <w:multiLevelType w:val="multilevel"/>
    <w:tmpl w:val="233ABE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CD07F04"/>
    <w:multiLevelType w:val="multilevel"/>
    <w:tmpl w:val="3D1486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2"/>
    <w:lvlOverride w:ilvl="0"/>
    <w:lvlOverride w:ilvl="1"/>
    <w:lvlOverride w:ilvl="2"/>
    <w:lvlOverride w:ilvl="3"/>
    <w:lvlOverride w:ilvl="4"/>
    <w:lvlOverride w:ilvl="5"/>
    <w:lvlOverride w:ilvl="6"/>
    <w:lvlOverride w:ilvl="7"/>
    <w:lvlOverride w:ilvl="8"/>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096E"/>
    <w:rsid w:val="00051A00"/>
    <w:rsid w:val="0016096E"/>
    <w:rsid w:val="007438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250931-04CA-4A58-AA03-35A3D78D5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51A0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4558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464</Words>
  <Characters>2648</Characters>
  <Application>Microsoft Office Word</Application>
  <DocSecurity>0</DocSecurity>
  <Lines>22</Lines>
  <Paragraphs>6</Paragraphs>
  <ScaleCrop>false</ScaleCrop>
  <Company/>
  <LinksUpToDate>false</LinksUpToDate>
  <CharactersWithSpaces>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asuss</dc:creator>
  <cp:keywords/>
  <dc:description/>
  <cp:lastModifiedBy>asuss</cp:lastModifiedBy>
  <cp:revision>2</cp:revision>
  <dcterms:created xsi:type="dcterms:W3CDTF">2025-06-12T12:25:00Z</dcterms:created>
  <dcterms:modified xsi:type="dcterms:W3CDTF">2025-06-12T12:26:00Z</dcterms:modified>
</cp:coreProperties>
</file>