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14:paraId="401D5B12">
      <w:pPr>
        <w:pStyle w:val="style0"/>
        <w:rPr>
          <w:b/>
          <w:bCs/>
          <w:sz w:val="30"/>
          <w:szCs w:val="30"/>
          <w:lang w:val="en-US"/>
        </w:rPr>
      </w:pPr>
      <w:bookmarkStart w:id="0" w:name="_GoBack"/>
      <w:bookmarkEnd w:id="0"/>
      <w:r>
        <w:rPr>
          <w:b/>
          <w:bCs/>
          <w:sz w:val="30"/>
          <w:szCs w:val="30"/>
          <w:lang w:val="en-US"/>
        </w:rPr>
        <w:t>京东供应链金融：当电商平台重构资金流动规则</w:t>
      </w:r>
    </w:p>
    <w:p w14:paraId="85456F3D">
      <w:pPr>
        <w:pStyle w:val="style0"/>
        <w:rPr>
          <w:b w:val="false"/>
          <w:bCs w:val="false"/>
          <w:sz w:val="24"/>
          <w:szCs w:val="24"/>
        </w:rPr>
      </w:pPr>
    </w:p>
    <w:p w14:paraId="77E23EA3">
      <w:pPr>
        <w:pStyle w:val="style0"/>
        <w:ind w:firstLineChars="200"/>
        <w:rPr>
          <w:b w:val="false"/>
          <w:bCs w:val="false"/>
          <w:sz w:val="24"/>
          <w:szCs w:val="24"/>
          <w:lang w:val="en-US"/>
        </w:rPr>
      </w:pPr>
      <w:r>
        <w:rPr>
          <w:b w:val="false"/>
          <w:bCs w:val="false"/>
          <w:sz w:val="24"/>
          <w:szCs w:val="24"/>
          <w:lang w:val="en-US"/>
        </w:rPr>
        <w:t>在北京市亦庄经济开发区的京东总部，一块实时跳动的数据大屏正记录着令人惊叹的数字：每秒超过20笔供应链金融贷款完成审批发放，日均服务商家超5万家。这些数字背后，是中国供应链金融正在经历的一场深刻变革——电商平台凭借其独特的场景和数据优势，正在改写传统金融的运作规则。</w:t>
      </w:r>
    </w:p>
    <w:p w14:paraId="A9FD36FE">
      <w:pPr>
        <w:pStyle w:val="style0"/>
        <w:ind w:firstLineChars="200"/>
        <w:rPr>
          <w:sz w:val="28"/>
          <w:szCs w:val="28"/>
          <w:lang w:val="en-US"/>
        </w:rPr>
      </w:pPr>
    </w:p>
    <w:p w14:paraId="44D6A38D">
      <w:pPr>
        <w:pStyle w:val="style0"/>
        <w:ind w:firstLineChars="200"/>
        <w:rPr>
          <w:sz w:val="24"/>
          <w:szCs w:val="24"/>
          <w:lang w:val="en-US"/>
        </w:rPr>
      </w:pPr>
      <w:r>
        <w:rPr>
          <w:sz w:val="24"/>
          <w:szCs w:val="24"/>
          <w:lang w:val="en-US"/>
        </w:rPr>
        <w:t>传统银行的信贷员王磊从业十年，最近他明显感觉到变化："以前审核企业贷款要看财务报表、抵押物，现在京东这些平台只需要调取商家的销售数据。"这种转变源于电商平台积累的海量实时交易数据正在成为新的信用凭证。京东金融通过分析商家的订单量、用户评价、退货率等300多个数据维度，构建了比抵押物更可靠的风控模型。数据显示，采用这种数据驱动的风控方式后，不良率反而比传统模式降低了35%。</w:t>
      </w:r>
    </w:p>
    <w:p w14:paraId="CD09230D">
      <w:pPr>
        <w:pStyle w:val="style0"/>
        <w:ind w:firstLineChars="200"/>
        <w:rPr>
          <w:sz w:val="28"/>
          <w:szCs w:val="28"/>
          <w:lang w:val="en-US"/>
        </w:rPr>
      </w:pPr>
    </w:p>
    <w:p w14:paraId="EB797632">
      <w:pPr>
        <w:pStyle w:val="style0"/>
        <w:ind w:firstLineChars="200"/>
        <w:rPr>
          <w:sz w:val="24"/>
          <w:szCs w:val="24"/>
          <w:lang w:val="en-US"/>
        </w:rPr>
      </w:pPr>
      <w:r>
        <w:rPr>
          <w:sz w:val="24"/>
          <w:szCs w:val="24"/>
          <w:lang w:val="en-US"/>
        </w:rPr>
        <w:t>"申请后3分钟就到账了。"经营家电店铺的张老板这样描述他在京东金融的借款体验。这种速度的实现依赖于京东打造的自动化金融流水线：从数据采集到风险评估，再到资金发放，全部由系统自动完成。在2023年"618"大促期间，京东供应链金融单日处理了超过15万笔贷款申请，最高峰时每秒完成8笔放款，这样的效率是传统金融机构难以企及的。</w:t>
      </w:r>
    </w:p>
    <w:p w14:paraId="BA12D5F7">
      <w:pPr>
        <w:pStyle w:val="style0"/>
        <w:ind w:firstLineChars="200"/>
        <w:rPr>
          <w:sz w:val="28"/>
          <w:szCs w:val="28"/>
          <w:lang w:val="en-US"/>
        </w:rPr>
      </w:pPr>
    </w:p>
    <w:p w14:paraId="E5262147">
      <w:pPr>
        <w:pStyle w:val="style0"/>
        <w:ind w:firstLineChars="200"/>
        <w:rPr>
          <w:sz w:val="24"/>
          <w:szCs w:val="24"/>
          <w:lang w:val="en-US"/>
        </w:rPr>
      </w:pPr>
      <w:r>
        <w:rPr>
          <w:sz w:val="24"/>
          <w:szCs w:val="24"/>
          <w:lang w:val="en-US"/>
        </w:rPr>
        <w:t>京东的供应链金融服务并未止步于线上商家。在广东东莞，一家为京东供货的玩具厂最近通过"厂直优品"计划获得了生产资金。京东通过物联网设备实时监控工厂的生产进度和库存情况，并据此提供灵活的融资服务。这种"产业+金融+科技"的深度结合，正在重塑制造业的资金运作方式。目前，京东已在全国30多个产业带复制这种模式，累计为制造业企业提供资金支持超500亿元。</w:t>
      </w:r>
    </w:p>
    <w:p w14:paraId="C0E94E81">
      <w:pPr>
        <w:pStyle w:val="style0"/>
        <w:ind w:firstLineChars="200"/>
        <w:rPr>
          <w:sz w:val="28"/>
          <w:szCs w:val="28"/>
          <w:lang w:val="en-US"/>
        </w:rPr>
      </w:pPr>
    </w:p>
    <w:p w14:paraId="715D561D">
      <w:pPr>
        <w:pStyle w:val="style0"/>
        <w:ind w:firstLineChars="200"/>
        <w:rPr>
          <w:sz w:val="24"/>
          <w:szCs w:val="24"/>
          <w:lang w:val="en-US"/>
        </w:rPr>
      </w:pPr>
      <w:r>
        <w:rPr>
          <w:sz w:val="24"/>
          <w:szCs w:val="24"/>
          <w:lang w:val="en-US"/>
        </w:rPr>
        <w:t>尽管成绩显著，京东模式也面临特有的挑战。在浙江义乌，经营小商品批发的李女士就遇到了难题："我们主要在多个平台销售，京东只能看到部分数据，获得的额度不够用。"这反映出单一平台数据的局限性。此外，随着《数据安全法》的实施，如何在合规前提下实现数据价值最大化，也成为京东金融需要平衡的重要课题。</w:t>
      </w:r>
    </w:p>
    <w:p w14:paraId="615B8FB2">
      <w:pPr>
        <w:pStyle w:val="style0"/>
        <w:ind w:firstLineChars="200"/>
        <w:rPr>
          <w:sz w:val="24"/>
          <w:szCs w:val="24"/>
          <w:lang w:val="en-US"/>
        </w:rPr>
      </w:pPr>
    </w:p>
    <w:p w14:paraId="318F2AD3">
      <w:pPr>
        <w:pStyle w:val="style0"/>
        <w:ind w:firstLineChars="200"/>
        <w:rPr>
          <w:sz w:val="24"/>
          <w:szCs w:val="24"/>
          <w:lang w:val="en-US"/>
        </w:rPr>
      </w:pPr>
      <w:r>
        <w:rPr>
          <w:sz w:val="24"/>
          <w:szCs w:val="24"/>
          <w:lang w:val="en-US"/>
        </w:rPr>
        <w:t>京东供应链金融的进化之路正在向更广阔的天地延伸。在亦庄的京东总部，一组工程师正在测试全新的"产业金融大脑"系统，这个融合了物联网、5G和边缘计算技术的智能平台，预示着供应链金融即将迎来又一次质的飞跃。系统能实时感知全国范围内合作工厂的机床振动频率、仓库温湿度、物流车辆胎压等微观数据，通过AI算法将这些物理信号转化为精准的信用评估参数。</w:t>
      </w:r>
    </w:p>
    <w:p w14:paraId="BB1B042A">
      <w:pPr>
        <w:pStyle w:val="style0"/>
        <w:ind w:firstLineChars="200"/>
        <w:rPr>
          <w:sz w:val="24"/>
          <w:szCs w:val="24"/>
        </w:rPr>
      </w:pPr>
    </w:p>
    <w:p w14:paraId="EECC7AE6">
      <w:pPr>
        <w:pStyle w:val="style0"/>
        <w:ind w:firstLineChars="200"/>
        <w:rPr>
          <w:sz w:val="24"/>
          <w:szCs w:val="24"/>
          <w:lang w:val="en-US"/>
        </w:rPr>
      </w:pPr>
      <w:r>
        <w:rPr>
          <w:sz w:val="24"/>
          <w:szCs w:val="24"/>
          <w:lang w:val="en-US"/>
        </w:rPr>
        <w:t>这种技术突破正在催生全新的商业模式。2023年第四季度，京东金融与三一重工合作的"设备即服务"项目引发行业关注。工程机械上的传感器不仅采集运行数据，还能根据工作时长自动生成融资额度，实现了"边干活边挣钱"的创新理念。在山东潍坊的工地上，一台京东供应链金融支持的挖掘机，通过区块链记录的工作量，已经自主"赚取"了37万元的授信额度。</w:t>
      </w:r>
    </w:p>
    <w:p w14:paraId="9DB9E326">
      <w:pPr>
        <w:pStyle w:val="style0"/>
        <w:ind w:firstLineChars="200"/>
        <w:rPr>
          <w:sz w:val="24"/>
          <w:szCs w:val="24"/>
        </w:rPr>
      </w:pPr>
    </w:p>
    <w:p w14:paraId="71A2F3FA">
      <w:pPr>
        <w:pStyle w:val="style0"/>
        <w:ind w:firstLineChars="200"/>
        <w:rPr>
          <w:sz w:val="24"/>
          <w:szCs w:val="24"/>
          <w:lang w:val="en-US"/>
        </w:rPr>
      </w:pPr>
      <w:r>
        <w:rPr>
          <w:sz w:val="24"/>
          <w:szCs w:val="24"/>
          <w:lang w:val="en-US"/>
        </w:rPr>
        <w:t>更深刻的变革发生在底层架构层面。京东正在构建跨平台的"数据联邦"系统，在不直接获取竞品平台数据的前提下，通过隐私计算技术实现多方数据的协同计算。这意味着未来商家在淘宝、拼多多的经营数据，也可能成为京东金融授信的参考依据，真正打破数据孤岛。首批试点显示，这种模式能使商家的综合授信额度平均提升40%，而风险敞口反而下降15%。</w:t>
      </w:r>
    </w:p>
    <w:p w14:paraId="173DFCAB">
      <w:pPr>
        <w:pStyle w:val="style0"/>
        <w:ind w:firstLineChars="200"/>
        <w:rPr>
          <w:sz w:val="24"/>
          <w:szCs w:val="24"/>
        </w:rPr>
      </w:pPr>
    </w:p>
    <w:p w14:paraId="E2BEAAE1">
      <w:pPr>
        <w:pStyle w:val="style0"/>
        <w:ind w:firstLineChars="200"/>
        <w:rPr>
          <w:sz w:val="24"/>
          <w:szCs w:val="24"/>
          <w:lang w:val="en-US"/>
        </w:rPr>
      </w:pPr>
      <w:r>
        <w:rPr>
          <w:sz w:val="24"/>
          <w:szCs w:val="24"/>
          <w:lang w:val="en-US"/>
        </w:rPr>
        <w:t>政策层面也迎来重大利好。央行数字货币研究所与京东数科合作的"数字货币+供应链金融"试点已进入第二阶段，通过智能合约实现资金的定向支付和自动分账。在河北白沟箱包产业带，商户们发现：通过数字人民币获得的贷款，不仅能实时到账，还能根据采购合同自动划转给指定供应商，全程无需人工干预。这种"可编程金融"正重新定义资金流转的效率标准。</w:t>
      </w:r>
    </w:p>
    <w:p w14:paraId="E64DA0D9">
      <w:pPr>
        <w:pStyle w:val="style0"/>
        <w:ind w:firstLineChars="200"/>
        <w:rPr>
          <w:sz w:val="24"/>
          <w:szCs w:val="24"/>
        </w:rPr>
      </w:pPr>
    </w:p>
    <w:p w14:paraId="8B7DFBFE">
      <w:pPr>
        <w:pStyle w:val="style0"/>
        <w:ind w:firstLineChars="200"/>
        <w:rPr>
          <w:sz w:val="24"/>
          <w:szCs w:val="24"/>
          <w:lang w:val="en-US"/>
        </w:rPr>
      </w:pPr>
      <w:r>
        <w:rPr>
          <w:sz w:val="24"/>
          <w:szCs w:val="24"/>
          <w:lang w:val="en-US"/>
        </w:rPr>
        <w:t>放眼全球，京东的供应链金融科技开始向海外输出。在越南胡志明市，当地电商平台Tiki接入京东金融的风控系统后，商户贷款通过率从18%跃升至43%。而德国工业巨头西门子则引进了京东的产业金融解决方案，为其亚洲供应商网络提供基于生产数据的动态融资服务。</w:t>
      </w:r>
    </w:p>
    <w:p w14:paraId="C6220304">
      <w:pPr>
        <w:pStyle w:val="style0"/>
        <w:ind w:firstLineChars="200"/>
        <w:rPr>
          <w:sz w:val="24"/>
          <w:szCs w:val="24"/>
        </w:rPr>
      </w:pPr>
    </w:p>
    <w:p w14:paraId="773A2F79">
      <w:pPr>
        <w:pStyle w:val="style0"/>
        <w:ind w:firstLineChars="200"/>
        <w:rPr>
          <w:sz w:val="24"/>
          <w:szCs w:val="24"/>
        </w:rPr>
      </w:pPr>
      <w:r>
        <w:rPr>
          <w:sz w:val="24"/>
          <w:szCs w:val="24"/>
          <w:lang w:val="en-US"/>
        </w:rPr>
        <w:t>这场由京东引领的供应链金融变革，已经超越了单纯的技术升级，正在重塑现代商业的信用体系。当每一台设备、每一笔交易、每一次物流都能实时转化为信用资产时，金融与产业的边界变得模糊而富有弹性。这种深度融合催生出的新经济形态，不仅解决了中小企业的融资难题，更在更深层次上重构了价值创造和分配的规则。未来十年，随着5G、AI和区块链技术的持续突破，这种"产业金融化、金融场景化"的趋势或将定义新一轮商业革命的核心特征。</w:t>
      </w:r>
    </w:p>
    <w:sectPr>
      <w:pgSz w:w="11906" w:h="16838"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10002FF" w:usb1="4000ACFF" w:usb2="00000009" w:usb3="00000000" w:csb0="0000019F" w:csb1="00000000"/>
  </w:font>
  <w:font w:name="宋体">
    <w:altName w:val="SimSun"/>
    <w:panose1 w:val="02010600030000010101"/>
    <w:charset w:val="86"/>
    <w:family w:val="auto"/>
    <w:pitch w:val="variable"/>
    <w:sig w:usb0="00000003" w:usb1="288F0000" w:usb2="00000016" w:usb3="00000000" w:csb0="00040001" w:csb1="00000000"/>
  </w:font>
  <w:font w:name="Arial">
    <w:altName w:val="Arial"/>
    <w:panose1 w:val="020b0604020000020204"/>
    <w:charset w:val="00"/>
    <w:family w:val="swiss"/>
    <w:pitch w:val="variable"/>
    <w:sig w:usb0="E0002AFF" w:usb1="C0007843" w:usb2="00000009" w:usb3="00000000" w:csb0="000001FF" w:csb1="00000000"/>
  </w:font>
  <w:font w:name="Times New Roman">
    <w:altName w:val="Times New Roman"/>
    <w:panose1 w:val="02020603050000020304"/>
    <w:charset w:val="00"/>
    <w:family w:val="roman"/>
    <w:pitch w:val="variable"/>
    <w:sig w:usb0="E0002AFF" w:usb1="C0007841" w:usb2="00000009" w:usb3="00000000" w:csb0="000001FF" w:csb1="00000000"/>
  </w:font>
  <w:font w:name="Cambria">
    <w:altName w:val="Cambria"/>
    <w:panose1 w:val="02040503050000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1"/>
    <m:dispDef/>
    <m:lMargin m:val="0"/>
    <m:rMargin m:val="0"/>
    <m:defJc m:val="centerGroup"/>
    <m:wrapIndent m:val="1440"/>
    <m:intLim m:val="subSup"/>
    <m:naryLim m:val="undOvr"/>
  </m:mathPr>
  <w:themeFontLang w:val="en-US" w:bidi="ar-SA"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Arial" w:eastAsia="宋体" w:hAnsi="Calibri"/>
        <w:kern w:val="2"/>
        <w:sz w:val="21"/>
        <w:szCs w:val="22"/>
        <w:lang w:val="en-US" w:bidi="ar-SA" w:eastAsia="zh-CN"/>
      </w:rPr>
    </w:rPrDefault>
    <w:pPrDefault>
      <w:pPr>
        <w:widowControl w:val="false"/>
        <w:jc w:val="both"/>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1766</Words>
  <Characters>1801</Characters>
  <Application>WPS Office</Application>
  <Paragraphs>23</Paragraphs>
  <CharactersWithSpaces>1801</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2025-06-11T00:54:56Z</dcterms:created>
  <dc:creator>DBY-W09</dc:creator>
  <lastModifiedBy>DBY-W09</lastModifiedBy>
  <dcterms:modified xsi:type="dcterms:W3CDTF">2025-06-11T01:18:24Z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b02b49e91ebc4ddcbc403d70fd8807c0_21</vt:lpwstr>
  </property>
</Properties>
</file>