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FC7BD3D0">
      <w:pPr>
        <w:bidi w:val="0"/>
        <w:jc w:val="center"/>
        <w:rPr>
          <w:rFonts w:hint="eastAsia"/>
          <w:b/>
          <w:bCs/>
          <w:sz w:val="28"/>
          <w:szCs w:val="32"/>
        </w:rPr>
      </w:pPr>
      <w:r>
        <w:rPr>
          <w:rFonts w:hint="eastAsia"/>
          <w:b/>
          <w:bCs/>
          <w:sz w:val="28"/>
          <w:szCs w:val="32"/>
        </w:rPr>
        <w:t>绿色供应链的"环保换贷款"——宁德时代如何用碳积分帮供应商省钱</w:t>
      </w:r>
    </w:p>
    <w:p w14:paraId="DA07E890">
      <w:pPr>
        <w:bidi w:val="0"/>
        <w:jc w:val="left"/>
        <w:rPr>
          <w:rFonts w:hint="eastAsia"/>
          <w:b/>
          <w:bCs/>
          <w:sz w:val="24"/>
          <w:szCs w:val="28"/>
        </w:rPr>
      </w:pPr>
      <w:r>
        <w:rPr>
          <w:rFonts w:hint="eastAsia"/>
          <w:b/>
          <w:bCs/>
          <w:sz w:val="24"/>
          <w:szCs w:val="28"/>
          <w:lang w:val="en-US" w:eastAsia="zh-CN"/>
        </w:rPr>
        <w:t>一、</w:t>
      </w:r>
      <w:r>
        <w:rPr>
          <w:rFonts w:hint="eastAsia"/>
          <w:b/>
          <w:bCs/>
          <w:sz w:val="24"/>
          <w:szCs w:val="28"/>
        </w:rPr>
        <w:t>引言</w:t>
      </w:r>
    </w:p>
    <w:p w14:paraId="3623DEF3">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在当今世界，环保政策的制定和执行变得越来越严格，这给众多中小企业带来了巨大的挑战。为了达到政府规定的环保标准，企业往往需要投入巨额资金进行设备升级和技术改造。然而，资金的筹集并非易事，尤其是对于那些资金链相对薄弱的中小企业来说。面对这一困境，宁德时代推出了创新的“绿色供应链金融”模式，允许供应商通过“减排量”来换取低息贷款，从而实现环保与经济效益的双赢。</w:t>
      </w:r>
    </w:p>
    <w:p w14:paraId="3DE21B02">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在当前全球气候变化和环境问题日益严峻的背景下，各国政府纷纷出台了一系列环保法规和政策，以减少温室气体排放，保护生态环境。这些政策的实施无疑对企业的运营提出了更高的要求，尤其是对于那些在生产过程中产生大量排放的制造业企业。中小企业由于规模较小、资金有限，往往在应对这些环保要求时显得力不从心。他们不仅需要面对环保设备和技术的高昂成本，还要承担因环保不达标而产生的各种风险和损失。</w:t>
      </w:r>
    </w:p>
    <w:p w14:paraId="215E89DB">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为了帮助这些中小企业克服困难，宁德时代作为全球领先的新能源科技公司，提出了一个创新的金融解决方案——绿色供应链金融。这一模式的核心在于将环保行为与金融激励相结合，通过碳积分的机制，鼓励供应商采取环保措施，同时减轻他们的财务压力。</w:t>
      </w:r>
    </w:p>
    <w:p w14:paraId="29AEC56D">
      <w:pPr>
        <w:bidi w:val="0"/>
        <w:jc w:val="left"/>
        <w:rPr>
          <w:rFonts w:hint="eastAsia"/>
          <w:b/>
          <w:bCs/>
          <w:sz w:val="24"/>
          <w:szCs w:val="28"/>
        </w:rPr>
      </w:pPr>
      <w:r>
        <w:rPr>
          <w:rFonts w:hint="eastAsia"/>
          <w:b/>
          <w:bCs/>
          <w:sz w:val="24"/>
          <w:szCs w:val="28"/>
          <w:lang w:val="en-US" w:eastAsia="zh-CN"/>
        </w:rPr>
        <w:t>二、</w:t>
      </w:r>
      <w:r>
        <w:rPr>
          <w:rFonts w:hint="eastAsia"/>
          <w:b/>
          <w:bCs/>
          <w:sz w:val="24"/>
          <w:szCs w:val="28"/>
        </w:rPr>
        <w:t>案例背景：电池厂供应商的环保压力</w:t>
      </w:r>
    </w:p>
    <w:p w14:paraId="89B375EF">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让我们以宁德时代的一家锂电池材料供应商为例。假设该公司面临政府下达的减排任务，要求在2025年前实现20%的减排目标，否则将面临高额罚款。为了达到这一目标，供应商需要投资500万元更换或升级环保设备。然而，当他们向银行申请贷款时，却被告知贷款利率高达8%，这无疑增加了企业的财务负担。</w:t>
      </w:r>
    </w:p>
    <w:p w14:paraId="6643CBC5">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在当前的经济环境下，中小企业在融资方面面临着诸多困难。银行和金融机构在放贷时往往更加谨慎，对中小企业的信用评估更为严格，导致中小企业难以获得低成本的贷款。此外，由于中小企业缺乏足够的抵押物和担保，使得他们在贷款过程中处于不利地位。在环保政策的压力下，这些企业不得不寻求外部资金支持，以满足环保要求，但高昂的贷款利率无疑增加了他们的经营成本。</w:t>
      </w:r>
    </w:p>
    <w:p w14:paraId="95C527E9">
      <w:pPr>
        <w:bidi w:val="0"/>
        <w:jc w:val="left"/>
        <w:rPr>
          <w:rFonts w:hint="eastAsia"/>
        </w:rPr>
      </w:pPr>
      <w:r>
        <w:rPr>
          <w:rFonts w:hint="eastAsia"/>
          <w:b/>
          <w:bCs/>
          <w:sz w:val="24"/>
          <w:szCs w:val="28"/>
          <w:lang w:val="en-US" w:eastAsia="zh-CN"/>
        </w:rPr>
        <w:t>三、</w:t>
      </w:r>
      <w:r>
        <w:rPr>
          <w:rFonts w:hint="eastAsia"/>
          <w:b/>
          <w:bCs/>
          <w:sz w:val="24"/>
          <w:szCs w:val="28"/>
        </w:rPr>
        <w:t>宁德时代的解决方案：碳积分融资</w:t>
      </w:r>
    </w:p>
    <w:p w14:paraId="D221C036">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为了解决这一问题，宁德时代提出了一个创新的解决方案——碳积分融资。具体步骤如下：</w:t>
      </w:r>
    </w:p>
    <w:p w14:paraId="25A96E60">
      <w:pPr>
        <w:numPr>
          <w:ilvl w:val="0"/>
          <w:numId w:val="1"/>
        </w:numPr>
        <w:ind w:left="0" w:leftChars="0"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减排换积分：供应商通过安装太阳能板等环保措施，每减少1吨二氧化碳排放，宁德时代便奖励其100元的碳积分。</w:t>
      </w:r>
    </w:p>
    <w:p w14:paraId="25566F7E">
      <w:pPr>
        <w:numPr>
          <w:ilvl w:val="0"/>
          <w:numId w:val="1"/>
        </w:numPr>
        <w:ind w:left="0" w:leftChars="0"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积分抵利息：供应商可以凭借所获得的碳积分，向合作银行申请贷款，并享受利率优惠。例如，原本8%的贷款利率可以降至5.5%。</w:t>
      </w:r>
    </w:p>
    <w:p w14:paraId="AB362075">
      <w:pPr>
        <w:numPr>
          <w:ilvl w:val="0"/>
          <w:numId w:val="1"/>
        </w:numPr>
        <w:ind w:left="0" w:leftChars="0"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绿色奖金：如果供应商在年底能够达到减排目标，宁德时代还会额外返还其2%的年度采购款项作为奖励。</w:t>
      </w:r>
    </w:p>
    <w:p w14:paraId="40613357">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宁德时代的碳积分融资模式是一种将环保行为与金融激励相结合的创新机制。通过这一模式，供应商在实施环保措施的同时，可以获得实际的经济利益。具体来说，供应商通过采取减排措施，如安装太阳能板、改进生产工艺、使用更环保的原材料等，每减少一定量的二氧化碳排放，就可以获得相应的碳积分奖励。这些碳积分可以用来在合作银行申请低息贷款，从而减轻企业的财务负担。</w:t>
      </w:r>
    </w:p>
    <w:p w14:paraId="7F914DD4">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此外，宁德时代还为达到年度减排目标的供应商提供额外的奖励，即返还一定比例的年度采购款项。这一措施不仅激励供应商在环保方面做出更大的努力，还进一步增强了供应商</w:t>
      </w:r>
      <w:r>
        <w:rPr>
          <w:rFonts w:hint="eastAsia" w:asciiTheme="minorEastAsia" w:hAnsiTheme="minorEastAsia" w:eastAsiaTheme="minorEastAsia" w:cstheme="minorEastAsia"/>
          <w:i w:val="0"/>
          <w:iCs/>
          <w:lang w:val="en-US" w:eastAsia="zh-CN"/>
        </w:rPr>
        <w:t xml:space="preserve"> </w:t>
      </w:r>
      <w:r>
        <w:rPr>
          <w:rFonts w:hint="eastAsia" w:asciiTheme="minorEastAsia" w:hAnsiTheme="minorEastAsia" w:eastAsiaTheme="minorEastAsia" w:cstheme="minorEastAsia"/>
          <w:i w:val="0"/>
          <w:iCs/>
        </w:rPr>
        <w:t>与宁德时代之间的合作关系。通过这种模式，供应商不仅能够获得资金支持，还能够提升自身的环保形象，增强市场竞争力。</w:t>
      </w:r>
    </w:p>
    <w:p w14:paraId="6064AB58">
      <w:pPr>
        <w:bidi w:val="0"/>
        <w:ind w:firstLine="420" w:firstLineChars="200"/>
        <w:jc w:val="left"/>
        <w:rPr>
          <w:rFonts w:hint="eastAsia" w:eastAsia="宋体"/>
          <w:lang w:eastAsia="zh-CN"/>
        </w:rPr>
      </w:pPr>
      <w:r>
        <w:rPr>
          <w:rFonts w:hint="eastAsia"/>
        </w:rPr>
        <w:t>实际效果</w:t>
      </w:r>
      <w:r>
        <w:rPr>
          <w:rFonts w:hint="eastAsia"/>
          <w:lang w:eastAsia="zh-CN"/>
        </w:rPr>
        <w:t>：</w:t>
      </w:r>
      <w:bookmarkStart w:id="0" w:name="_GoBack"/>
      <w:bookmarkEnd w:id="0"/>
    </w:p>
    <w:p w14:paraId="2B2BAC3A">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这一创新模式的实施带来了多方面的积极效果：</w:t>
      </w:r>
    </w:p>
    <w:p w14:paraId="FDCD3D39">
      <w:pPr>
        <w:numPr>
          <w:ilvl w:val="0"/>
          <w:numId w:val="2"/>
        </w:numPr>
        <w:ind w:left="0" w:leftChars="0"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供应商：通过碳积分融资，供应商不仅节省了大笔的利息支出，还获得了额外的奖金，使得投资回收期大大缩短，两年内即可回本。这不仅减轻了供应商的财务压力，还提高了他们的经营效率和市场竞争力。</w:t>
      </w:r>
    </w:p>
    <w:p w14:paraId="6D291343">
      <w:pPr>
        <w:numPr>
          <w:ilvl w:val="0"/>
          <w:numId w:val="2"/>
        </w:numPr>
        <w:ind w:left="0" w:leftChars="0"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宁德时代：通过推动供应链的绿色转型，宁德时代不仅提升了自身产品的环保标准，还赢得了欧盟电池法规的青睐，成功获得了特斯拉等重要客户的订单。这不仅增强了宁德时代的市场地位，还为其带来了更多的商业机会。</w:t>
      </w:r>
    </w:p>
    <w:p w14:paraId="3F9E7CDC">
      <w:pPr>
        <w:numPr>
          <w:ilvl w:val="0"/>
          <w:numId w:val="2"/>
        </w:numPr>
        <w:ind w:left="0" w:leftChars="0"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银行：绿色贷款作为一项符合国家政策导向的金融产品，得到了央行的补贴支持，从而降低了银行的信贷风险，同时提升了银行的社会责任形象。这不仅有助于银行拓展绿色金融业务，还能够增强银行的社会影响力和品牌价值。</w:t>
      </w:r>
    </w:p>
    <w:p w14:paraId="44D25BB6">
      <w:pPr>
        <w:bidi w:val="0"/>
        <w:jc w:val="left"/>
        <w:rPr>
          <w:rFonts w:hint="eastAsia"/>
          <w:b/>
          <w:bCs/>
          <w:sz w:val="24"/>
          <w:szCs w:val="28"/>
        </w:rPr>
      </w:pPr>
      <w:r>
        <w:rPr>
          <w:rFonts w:hint="eastAsia"/>
          <w:b/>
          <w:bCs/>
          <w:sz w:val="24"/>
          <w:szCs w:val="28"/>
          <w:lang w:val="en-US" w:eastAsia="zh-CN"/>
        </w:rPr>
        <w:t>四、</w:t>
      </w:r>
      <w:r>
        <w:rPr>
          <w:rFonts w:hint="eastAsia"/>
          <w:b/>
          <w:bCs/>
          <w:sz w:val="24"/>
          <w:szCs w:val="28"/>
        </w:rPr>
        <w:t>个人思考</w:t>
      </w:r>
    </w:p>
    <w:p w14:paraId="F2A6B72B">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宁德时代的这一创新模式让我想到了“蚂蚁森林升级版”。在支付宝的“蚂蚁森林”中，用户通过日常低碳行为积累能量，然后在虚拟世界中种植真树。而宁德时代的模式则是让企业在现实世界中通过减排行动赚取“碳积分”，进而获得贷款优惠。未来，这种模式可以进一步扩展到教育领域，例如学校可以实施“绿色学分”制度，鼓励学生在宿舍节能减排，通过省电等环保行为来换取奖学金或其他形式的奖励，这样既培养了学生的环保意识，又激励了他们的学习积极性。</w:t>
      </w:r>
    </w:p>
    <w:p w14:paraId="9AE07926">
      <w:pPr>
        <w:ind w:firstLine="420" w:firstLineChars="200"/>
        <w:jc w:val="left"/>
        <w:rPr>
          <w:rFonts w:hint="eastAsia" w:asciiTheme="minorEastAsia" w:hAnsiTheme="minorEastAsia" w:eastAsiaTheme="minorEastAsia" w:cstheme="minorEastAsia"/>
          <w:i w:val="0"/>
          <w:iCs/>
        </w:rPr>
      </w:pPr>
      <w:r>
        <w:rPr>
          <w:rFonts w:hint="eastAsia" w:asciiTheme="minorEastAsia" w:hAnsiTheme="minorEastAsia" w:eastAsiaTheme="minorEastAsia" w:cstheme="minorEastAsia"/>
          <w:i w:val="0"/>
          <w:iCs/>
        </w:rPr>
        <w:t>这一模式的推广和应用，不仅能够促进环保事业的发展，还能够激发社会各界对环保问题的关注和参与。通过将环保行为与经济利益相结合，可以有效地调动企业和个人的积极性，推动社会向更加绿色、可持续的方向发展。同时，这种模式也为金融机构提供了新的业务机会，促进了绿色金融的发展，有助于构建一个更加和谐的生态环境。</w:t>
      </w:r>
    </w:p>
    <w:p w14:paraId="5B7E59DC">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EE4E0B"/>
    <w:multiLevelType w:val="singleLevel"/>
    <w:tmpl w:val="FFEE4E0B"/>
    <w:lvl w:ilvl="0" w:tentative="0">
      <w:start w:val="1"/>
      <w:numFmt w:val="decimal"/>
      <w:suff w:val="nothing"/>
      <w:lvlText w:val="%1．"/>
      <w:lvlJc w:val="left"/>
      <w:pPr>
        <w:ind w:left="0" w:firstLine="400"/>
      </w:pPr>
      <w:rPr>
        <w:rFonts w:hint="default"/>
      </w:rPr>
    </w:lvl>
  </w:abstractNum>
  <w:abstractNum w:abstractNumId="1">
    <w:nsid w:val="389CC52C"/>
    <w:multiLevelType w:val="singleLevel"/>
    <w:tmpl w:val="389CC52C"/>
    <w:lvl w:ilvl="0" w:tentative="0">
      <w:start w:val="1"/>
      <w:numFmt w:val="decimal"/>
      <w:suff w:val="nothing"/>
      <w:lvlText w:val="%1．"/>
      <w:lvlJc w:val="left"/>
      <w:pPr>
        <w:ind w:left="0" w:firstLine="4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A810E0"/>
    <w:rsid w:val="0D4C0A39"/>
    <w:rsid w:val="2D87143F"/>
    <w:rsid w:val="5AA81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Arial"/>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2025-06-12T10:46:00Z</dcterms:created>
  <dc:creator>萌是种天赋</dc:creator>
  <cp:lastModifiedBy>萌是种天赋</cp:lastModifiedBy>
  <dcterms:modified xsi:type="dcterms:W3CDTF">2025-06-12T10:51:52Z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7B12717AE10C4AF6A1C6ED9BC47AD1C6_13</vt:lpwstr>
  </property>
  <property fmtid="{D5CDD505-2E9C-101B-9397-08002B2CF9AE}" pid="4" name="KSOTemplateDocerSaveRecord">
    <vt:lpwstr>eyJoZGlkIjoiYjRhZDM3MzUyN2NmZjY2MGE3MWYzMTA3NGUyNGNjM2EiLCJ1c2VySWQiOiIxNzA5NjE1MzM0In0=</vt:lpwstr>
  </property>
</Properties>
</file>