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2E98EF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*《区块供应链》读书报告**</w:t>
      </w:r>
    </w:p>
    <w:p w14:paraId="1AD6C84F">
      <w:pPr>
        <w:rPr>
          <w:rFonts w:hint="default" w:asciiTheme="minorAscii" w:hAnsiTheme="minorAscii" w:eastAsiaTheme="minorEastAsia"/>
          <w:sz w:val="28"/>
        </w:rPr>
      </w:pPr>
    </w:p>
    <w:p w14:paraId="5DB5EC0B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在全球供应链日益复杂的背景下，《区块供应链》这本书为我打开了一扇新的大门，让我聚焦于区块链技术与供应链的融合，探索一种全新的可能。</w:t>
      </w:r>
    </w:p>
    <w:p w14:paraId="13E4B750">
      <w:pPr>
        <w:rPr>
          <w:rFonts w:hint="default" w:asciiTheme="minorAscii" w:hAnsiTheme="minorAscii" w:eastAsiaTheme="minorEastAsia"/>
          <w:sz w:val="28"/>
        </w:rPr>
      </w:pPr>
    </w:p>
    <w:p w14:paraId="7B835480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读这本书时，我不断联想到传统供应链的种种痛点：信息壁垒导致的效率低下、信任缺失带来的合作风险... 比如中小企业融资难，很大程度上不就是因为银行难以核实他们的真实交易信息，怕风险吗？而区块链技术的**去中心化**、**不可篡改**和**可追溯**特性，就像是为这些痛点量身定制的解药。</w:t>
      </w:r>
    </w:p>
    <w:p w14:paraId="016E6932">
      <w:pPr>
        <w:rPr>
          <w:rFonts w:hint="default" w:asciiTheme="minorAscii" w:hAnsiTheme="minorAscii" w:eastAsiaTheme="minorEastAsia"/>
          <w:sz w:val="28"/>
        </w:rPr>
      </w:pPr>
    </w:p>
    <w:p w14:paraId="207309FE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书中关于国际贸易的案例让我特别兴奋。贸易融资环节，区块链平台能加密存储真实交易数据，银行可以放心地基于这些可信数据进行评估和放款，中小企业融资的“老大难”问题有望缓解。物流溯源就更直观了，想象一下消费者能清晰看到商品从源头到手中的全过程，那种安心感对品牌是多么大的加分项！海关用区块链监管和智能合约自动收税，效率提升也是实实在在的。</w:t>
      </w:r>
    </w:p>
    <w:p w14:paraId="7442D3D4">
      <w:pPr>
        <w:rPr>
          <w:rFonts w:hint="default" w:asciiTheme="minorAscii" w:hAnsiTheme="minorAscii" w:eastAsiaTheme="minorEastAsia"/>
          <w:sz w:val="28"/>
        </w:rPr>
      </w:pPr>
    </w:p>
    <w:p w14:paraId="6D94DD3C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富士康用区块链做供应链金融的例子很接地气，实实在在地帮上下游解决了资金周转难题。奢侈品溯源那块也很有意思，给钻石、AJ、LV等限量品上“数字身份证”，让造假者无处遁形，既保护了消费者，也维护了品牌声誉，一举两得。</w:t>
      </w:r>
    </w:p>
    <w:p w14:paraId="0641570E">
      <w:pPr>
        <w:rPr>
          <w:rFonts w:hint="default" w:asciiTheme="minorAscii" w:hAnsiTheme="minorAscii" w:eastAsiaTheme="minorEastAsia"/>
          <w:sz w:val="28"/>
        </w:rPr>
      </w:pPr>
    </w:p>
    <w:p w14:paraId="53A236EB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没想到区块链在农业供应链也能大显身手！小农联合用智能合约保障权益，沃尔玛用它快速追溯食品安全问题... 这些应用场景让我看到，区块链的价值不仅在大企业，也能惠及更广泛的群体。工业4.0背景下，区块链在数据共享、智能合约、通证化等方面的潜力，更是预示着未来生产协作的新图景。</w:t>
      </w:r>
    </w:p>
    <w:p w14:paraId="20FFBCA4">
      <w:pPr>
        <w:rPr>
          <w:rFonts w:hint="default" w:asciiTheme="minorAscii" w:hAnsiTheme="minorAscii" w:eastAsiaTheme="minorEastAsia"/>
          <w:sz w:val="28"/>
        </w:rPr>
      </w:pPr>
    </w:p>
    <w:p w14:paraId="7D218267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当然，作者也坦诚地指出了挑战：技术性能的瓶颈、隐私保护如何平衡、行业标准缺失、各方利益协调困难... 这些都是实实在在的拦路虎。但读完全书，我反而更乐观了——书中展示的应用前景如此广阔，这些问题更像是前进路上的阶段性障碍，随着技术迭代和生态成熟，终将被跨越。</w:t>
      </w:r>
    </w:p>
    <w:p w14:paraId="72E91DF0">
      <w:pPr>
        <w:rPr>
          <w:rFonts w:hint="default" w:asciiTheme="minorAscii" w:hAnsiTheme="minorAscii" w:eastAsiaTheme="minorEastAsia"/>
          <w:sz w:val="28"/>
        </w:rPr>
      </w:pPr>
    </w:p>
    <w:p w14:paraId="4F8730D7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《区块供应链》给我的震撼在于，它不仅仅是技术的应用，更是一种**信任机制的重构**和**商业模式**的创新。它描绘的是一种更可信、高效、透明的供应链未来。我开始相信，随着区块链技术的普及，“区块供应链”很可能会从概念走向主流，深刻重塑我们熟悉的全球经济格局。这本书也在我心里种下了种子，我会持续追踪这个领域的动态，期待未来能参与到这场变革中去。</w:t>
      </w:r>
    </w:p>
    <w:p w14:paraId="6F5DC24C">
      <w:pPr>
        <w:rPr>
          <w:rFonts w:hint="default" w:asciiTheme="minorAscii" w:hAnsiTheme="minorAscii" w:eastAsiaTheme="minorEastAsia"/>
          <w:sz w:val="28"/>
        </w:rPr>
      </w:pPr>
    </w:p>
    <w:p w14:paraId="699910D6">
      <w:pPr>
        <w:rPr>
          <w:rFonts w:hint="default" w:asciiTheme="minorAscii" w:hAnsiTheme="minorAscii" w:eastAsiaTheme="minorEastAsia"/>
          <w:sz w:val="28"/>
        </w:rPr>
      </w:pPr>
      <w:r>
        <w:rPr>
          <w:rFonts w:hint="default" w:asciiTheme="minorAscii" w:hAnsiTheme="minorAscii" w:eastAsiaTheme="minorEastAsia"/>
          <w:sz w:val="28"/>
        </w:rPr>
        <w:t>---</w:t>
      </w:r>
    </w:p>
    <w:p w14:paraId="6738FAC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172B34"/>
    <w:rsid w:val="03172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2025-06-12T10:33:00Z</dcterms:created>
  <dc:creator>Administrator</dc:creator>
  <cp:lastModifiedBy>Administrator</cp:lastModifiedBy>
  <dcterms:modified xsi:type="dcterms:W3CDTF">2025-06-12T10:42:34Z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E7A12F3182964EB2955B270804949578_11</vt:lpwstr>
  </property>
  <property fmtid="{D5CDD505-2E9C-101B-9397-08002B2CF9AE}" pid="4" name="KSOTemplateDocerSaveRecord">
    <vt:lpwstr>eyJoZGlkIjoiNjBjYTIyNzM4ZmNmNGE1NWE4ZWY0Y2I3ZmI4MTBhMmIifQ==</vt:lpwstr>
  </property>
</Properties>
</file>