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C4CE2" w14:textId="77777777" w:rsidR="00555BB4" w:rsidRPr="00555BB4" w:rsidRDefault="00555BB4" w:rsidP="00555BB4">
      <w:pPr>
        <w:jc w:val="center"/>
        <w:rPr>
          <w:rFonts w:hint="eastAsia"/>
          <w:b/>
          <w:bCs/>
          <w:sz w:val="36"/>
          <w:szCs w:val="40"/>
        </w:rPr>
      </w:pPr>
      <w:r w:rsidRPr="00555BB4">
        <w:rPr>
          <w:rFonts w:hint="eastAsia"/>
          <w:b/>
          <w:bCs/>
          <w:sz w:val="36"/>
          <w:szCs w:val="40"/>
        </w:rPr>
        <w:t>汽车芯片短缺的启示</w:t>
      </w:r>
    </w:p>
    <w:p w14:paraId="614E3392" w14:textId="77777777" w:rsidR="00555BB4" w:rsidRPr="00555BB4" w:rsidRDefault="00555BB4" w:rsidP="00555BB4">
      <w:pPr>
        <w:rPr>
          <w:rFonts w:hint="eastAsia"/>
          <w:b/>
          <w:bCs/>
        </w:rPr>
      </w:pPr>
      <w:r w:rsidRPr="00555BB4">
        <w:rPr>
          <w:rFonts w:hint="eastAsia"/>
          <w:b/>
          <w:bCs/>
        </w:rPr>
        <w:t xml:space="preserve"> </w:t>
      </w:r>
    </w:p>
    <w:p w14:paraId="101D4E19" w14:textId="793D8760" w:rsidR="00555BB4" w:rsidRPr="00555BB4" w:rsidRDefault="00555BB4" w:rsidP="00555BB4">
      <w:pPr>
        <w:rPr>
          <w:rFonts w:hint="eastAsia"/>
          <w:b/>
          <w:bCs/>
          <w:sz w:val="24"/>
          <w:szCs w:val="28"/>
        </w:rPr>
      </w:pPr>
      <w:r w:rsidRPr="00555BB4">
        <w:rPr>
          <w:rFonts w:hint="eastAsia"/>
          <w:b/>
          <w:bCs/>
          <w:sz w:val="24"/>
          <w:szCs w:val="28"/>
        </w:rPr>
        <w:t>一、案例背景与风险爆发</w:t>
      </w:r>
    </w:p>
    <w:p w14:paraId="4F49C855" w14:textId="77777777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2020年初爆发的新冠疫情深刻改变了全球供应链运行逻辑。以汽车行业为代表的制造产业在封锁措施下被迫停产，芯片制造商因需求预期萎缩而缩减产能。然而2021年全球汽车市场快速复苏，叠加消费电子产品需求激增，导致车规级芯片供应出现严重缺口。大众、丰田、通用等汽车巨头因芯片短缺被迫减产，2021年全球汽车产业因此减产超1000万辆，直接经济损失超过2100亿美元。</w:t>
      </w:r>
    </w:p>
    <w:p w14:paraId="5C974802" w14:textId="77777777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 xml:space="preserve"> </w:t>
      </w:r>
    </w:p>
    <w:p w14:paraId="3A4D02FF" w14:textId="3778CD06" w:rsidR="00555BB4" w:rsidRDefault="00555BB4" w:rsidP="00555BB4">
      <w:pPr>
        <w:ind w:firstLineChars="200" w:firstLine="440"/>
      </w:pPr>
      <w:r>
        <w:rPr>
          <w:rFonts w:hint="eastAsia"/>
        </w:rPr>
        <w:t>此次危机暴露了全球供应链在效率优先模式下的系统性风险：</w:t>
      </w:r>
    </w:p>
    <w:p w14:paraId="2987A8F2" w14:textId="61054CD8" w:rsidR="00555BB4" w:rsidRDefault="00555BB4" w:rsidP="00555BB4">
      <w:pPr>
        <w:ind w:firstLineChars="200" w:firstLine="440"/>
      </w:pPr>
      <w:r>
        <w:rPr>
          <w:rFonts w:hint="eastAsia"/>
        </w:rPr>
        <w:t>过度全球化导致供应路径过长，芯片设计在美国、制造在中国台湾地区、封装在东南亚的产业布局，使任何一个环节的扰动都会传导至全球；</w:t>
      </w:r>
    </w:p>
    <w:p w14:paraId="32B25A7B" w14:textId="2361E2C5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单一供应源策略埋下隐患，恩智浦、英飞凌等少数供应商占据车规芯片70%以上市场份额，下游车企备选方案匮乏；**"零库存"管理模式在需求波动下脆弱性凸显**，丰田等以精益生产著称的企业因缺乏安全缓冲被迫停产。</w:t>
      </w:r>
    </w:p>
    <w:p w14:paraId="7F45EDC8" w14:textId="77777777" w:rsidR="00555BB4" w:rsidRDefault="00555BB4" w:rsidP="00555BB4">
      <w:pPr>
        <w:rPr>
          <w:rFonts w:hint="eastAsia"/>
        </w:rPr>
      </w:pPr>
      <w:r>
        <w:rPr>
          <w:rFonts w:hint="eastAsia"/>
        </w:rPr>
        <w:t xml:space="preserve"> </w:t>
      </w:r>
    </w:p>
    <w:p w14:paraId="38C00E56" w14:textId="19B4FA38" w:rsidR="00555BB4" w:rsidRPr="00555BB4" w:rsidRDefault="00555BB4" w:rsidP="00555BB4">
      <w:pPr>
        <w:rPr>
          <w:rFonts w:hint="eastAsia"/>
          <w:b/>
          <w:bCs/>
          <w:sz w:val="24"/>
          <w:szCs w:val="28"/>
        </w:rPr>
      </w:pPr>
      <w:r w:rsidRPr="00555BB4">
        <w:rPr>
          <w:rFonts w:hint="eastAsia"/>
          <w:b/>
          <w:bCs/>
          <w:sz w:val="24"/>
          <w:szCs w:val="28"/>
        </w:rPr>
        <w:t>二、供应链韧性对产业链安全的核心价值</w:t>
      </w:r>
    </w:p>
    <w:p w14:paraId="3AF2DCAC" w14:textId="77777777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汽车芯片短缺危机印证了供应链韧性对产业生存发展的基础性作用：</w:t>
      </w:r>
    </w:p>
    <w:p w14:paraId="12088DC0" w14:textId="5C848F47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生存保障功能：博世集团因提前储备3个月芯片库存，2021年在华合资公司实现10%的逆势增长，而未储备库存的企业普遍减产30%以上，凸显韧性是产业"生命线"。</w:t>
      </w:r>
    </w:p>
    <w:p w14:paraId="6D32BB5D" w14:textId="647979C6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竞争重构优势：特斯拉通过自研芯片架构和实时供应链预警系统，2021年全球交付量逆势增长87%，与传统车企的供应链管理代际差成为其市值跃升的关键支撑。</w:t>
      </w:r>
    </w:p>
    <w:p w14:paraId="4E4ADCF7" w14:textId="23418436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战略安全意义：德国政府在危机后强制要求车企建立"主权供应链"，中国工信部启动"强链补链"专项，供应链韧性从企业战略上升为国家经济安全核心议题。</w:t>
      </w:r>
    </w:p>
    <w:p w14:paraId="290BC513" w14:textId="2379D8F2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可持续发展基础：沃尔沃因采用区块链技术追溯芯片碳足迹，在欧洲绿色供应链政策中获得关税减免，展现韧性与可持续性的协同价值。</w:t>
      </w:r>
    </w:p>
    <w:p w14:paraId="43943F78" w14:textId="77777777" w:rsidR="00555BB4" w:rsidRDefault="00555BB4" w:rsidP="00555BB4">
      <w:pPr>
        <w:rPr>
          <w:rFonts w:hint="eastAsia"/>
        </w:rPr>
      </w:pPr>
      <w:r>
        <w:rPr>
          <w:rFonts w:hint="eastAsia"/>
        </w:rPr>
        <w:t xml:space="preserve"> </w:t>
      </w:r>
    </w:p>
    <w:p w14:paraId="2953C912" w14:textId="1D0860BE" w:rsidR="00555BB4" w:rsidRPr="00555BB4" w:rsidRDefault="00555BB4" w:rsidP="00555BB4">
      <w:pPr>
        <w:rPr>
          <w:rFonts w:hint="eastAsia"/>
          <w:b/>
          <w:bCs/>
          <w:sz w:val="24"/>
          <w:szCs w:val="28"/>
        </w:rPr>
      </w:pPr>
      <w:r w:rsidRPr="00555BB4">
        <w:rPr>
          <w:rFonts w:hint="eastAsia"/>
          <w:b/>
          <w:bCs/>
          <w:sz w:val="24"/>
          <w:szCs w:val="28"/>
        </w:rPr>
        <w:t>三、韧性提升的系统化路径</w:t>
      </w:r>
    </w:p>
    <w:p w14:paraId="0E556F4A" w14:textId="77777777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lastRenderedPageBreak/>
        <w:t>基于案例教训，提升产业链韧性需构建"缓冲-适应-转型"三层能力体系：</w:t>
      </w:r>
    </w:p>
    <w:p w14:paraId="7E9B22C0" w14:textId="77777777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 xml:space="preserve"> </w:t>
      </w:r>
    </w:p>
    <w:p w14:paraId="20911AC9" w14:textId="1ACF0B6D" w:rsidR="00555BB4" w:rsidRDefault="00555BB4" w:rsidP="00555BB4">
      <w:pPr>
        <w:rPr>
          <w:rFonts w:hint="eastAsia"/>
        </w:rPr>
      </w:pPr>
      <w:r>
        <w:rPr>
          <w:rFonts w:hint="eastAsia"/>
        </w:rPr>
        <w:t>（一）构建多元缓冲池，降低单一风险敞口</w:t>
      </w:r>
    </w:p>
    <w:p w14:paraId="79BD4E62" w14:textId="3D98EB2D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供应来源多元化：大众集团将芯片供应商从3家扩展至7家，要求核心芯片至少有2家不同区域的供应商；同时扶持本土企业，投资德国晶圆厂，实现"全球+本地"双层供应。</w:t>
      </w:r>
    </w:p>
    <w:p w14:paraId="6E74FCBC" w14:textId="6E637FDC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需求信号协同化：宝马建立"三级需求预测模型"，通过与博世、意法半导体共享滚动销售预测，将需求传递误差从35%压缩至12%，减少"牛鞭效应"导致的产能错配。</w:t>
      </w:r>
    </w:p>
    <w:p w14:paraId="1910B14F" w14:textId="2F9BCA9E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库存策略差异化：日产汽车对高风险芯片设定"动态安全库存"，根据地缘政治指数和供应商集中度动态调整库存水位，关键芯片储备从1周提升至8周。</w:t>
      </w:r>
    </w:p>
    <w:p w14:paraId="306EE4AA" w14:textId="06B8D9A8" w:rsidR="00555BB4" w:rsidRDefault="00555BB4" w:rsidP="00555BB4">
      <w:pPr>
        <w:rPr>
          <w:rFonts w:hint="eastAsia"/>
        </w:rPr>
      </w:pPr>
    </w:p>
    <w:p w14:paraId="294713BE" w14:textId="73B3D0C3" w:rsidR="00555BB4" w:rsidRDefault="00555BB4" w:rsidP="00555BB4">
      <w:pPr>
        <w:rPr>
          <w:rFonts w:hint="eastAsia"/>
        </w:rPr>
      </w:pPr>
      <w:r>
        <w:rPr>
          <w:rFonts w:hint="eastAsia"/>
        </w:rPr>
        <w:t>（二）强化敏捷适应力，实现快速响应扰动</w:t>
      </w:r>
    </w:p>
    <w:p w14:paraId="26CD2C87" w14:textId="0A1BD4AF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技术标准柔性化：福特与高通合作开发"可编程芯片架构"，通过软件定义实现一颗芯片适配不同车型，降低芯片规格依赖度30%。</w:t>
      </w:r>
    </w:p>
    <w:p w14:paraId="2831FBFB" w14:textId="68EC0F4C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制造网络模块化：现代汽车将芯片装配工序从韩国主工厂拆分至全球7个生产基地，通过"小批量、多中心"模式将区域风险影响降低60%。</w:t>
      </w:r>
    </w:p>
    <w:p w14:paraId="209C83DC" w14:textId="6858FB6F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物流应急弹性化：一汽集团建立"海陆空铁"四维物流网络，在苏伊士运河堵塞时通过中欧班列补充芯片供应，运输时效损失控制在15%以内。</w:t>
      </w:r>
    </w:p>
    <w:p w14:paraId="2F7B40D3" w14:textId="7C82B5BA" w:rsidR="00555BB4" w:rsidRDefault="00555BB4" w:rsidP="00555BB4">
      <w:pPr>
        <w:ind w:firstLineChars="200" w:firstLine="440"/>
        <w:rPr>
          <w:rFonts w:hint="eastAsia"/>
        </w:rPr>
      </w:pPr>
    </w:p>
    <w:p w14:paraId="2672B772" w14:textId="162DCA6E" w:rsidR="00555BB4" w:rsidRDefault="00555BB4" w:rsidP="00555BB4">
      <w:pPr>
        <w:rPr>
          <w:rFonts w:hint="eastAsia"/>
        </w:rPr>
      </w:pPr>
      <w:r>
        <w:rPr>
          <w:rFonts w:hint="eastAsia"/>
        </w:rPr>
        <w:t>（三）推动系统性转型，重塑供应链底层逻辑</w:t>
      </w:r>
    </w:p>
    <w:p w14:paraId="19F44D42" w14:textId="5EB73CC5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数字化赋能全链可视：采埃孚搭建"供应链数字孪生平台"，实时追踪全球400家芯片供应商产能和库存，异常响应时间从72小时压缩至4小时。</w:t>
      </w:r>
    </w:p>
    <w:p w14:paraId="4C44A355" w14:textId="2DEFF901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绿色韧性协同化：Stellantis集团将芯片供应商碳排放纳入韧性评估体系，通过绿电采购协议锁定15%的供应链碳配额，满足欧洲电池法规要求。</w:t>
      </w:r>
    </w:p>
    <w:p w14:paraId="003AE33A" w14:textId="5EFEE9B8" w:rsidR="00555BB4" w:rsidRDefault="00555BB4" w:rsidP="00555BB4">
      <w:pPr>
        <w:ind w:firstLineChars="200" w:firstLine="440"/>
        <w:rPr>
          <w:rFonts w:hint="eastAsia"/>
        </w:rPr>
      </w:pPr>
      <w:r>
        <w:rPr>
          <w:rFonts w:hint="eastAsia"/>
        </w:rPr>
        <w:t>政企共治生态化：美国《芯片法案》与欧盟《芯片法案》均要求建立政府-企业-研究机构联动机制，通过产能预警、技术攻关和应急储备实现系统性风险联防。</w:t>
      </w:r>
    </w:p>
    <w:p w14:paraId="6E2BD866" w14:textId="77777777" w:rsidR="00555BB4" w:rsidRDefault="00555BB4" w:rsidP="00555BB4">
      <w:pPr>
        <w:rPr>
          <w:rFonts w:hint="eastAsia"/>
        </w:rPr>
      </w:pPr>
      <w:r>
        <w:rPr>
          <w:rFonts w:hint="eastAsia"/>
        </w:rPr>
        <w:t xml:space="preserve"> </w:t>
      </w:r>
    </w:p>
    <w:p w14:paraId="2319A0F7" w14:textId="7237B8BE" w:rsidR="00555BB4" w:rsidRPr="00555BB4" w:rsidRDefault="00555BB4" w:rsidP="00555BB4">
      <w:pPr>
        <w:rPr>
          <w:rFonts w:hint="eastAsia"/>
          <w:b/>
          <w:bCs/>
          <w:sz w:val="24"/>
          <w:szCs w:val="28"/>
        </w:rPr>
      </w:pPr>
      <w:r w:rsidRPr="00555BB4">
        <w:rPr>
          <w:rFonts w:hint="eastAsia"/>
          <w:b/>
          <w:bCs/>
          <w:sz w:val="24"/>
          <w:szCs w:val="28"/>
        </w:rPr>
        <w:t>四、结论：从效率优先到韧性优先的范式转变</w:t>
      </w:r>
    </w:p>
    <w:p w14:paraId="3DE86D82" w14:textId="2940F8C7" w:rsidR="00D9545E" w:rsidRDefault="00555BB4" w:rsidP="00555BB4">
      <w:pPr>
        <w:ind w:firstLineChars="200" w:firstLine="440"/>
      </w:pPr>
      <w:r>
        <w:rPr>
          <w:rFonts w:hint="eastAsia"/>
        </w:rPr>
        <w:t>汽车芯片短缺案例表明，全球供应链已进入"风险常态化"时代。提升产业链韧性并非简单的成本投入，而是关乎产业生存与战略自主的核心能力。企业需要打破"效率至</w:t>
      </w:r>
      <w:r>
        <w:rPr>
          <w:rFonts w:hint="eastAsia"/>
        </w:rPr>
        <w:lastRenderedPageBreak/>
        <w:t>上"的传统思维，通过多元化、柔性化、数字化构建缓冲与适应能力；同时政府需强化战略引导和政策支持，推动形成"市场主导、政策托底、技术赋能"的韧性提升格局。唯有将韧性内化为供应链基因，才能在全球产业变局中赢得生存权与发展权。</w:t>
      </w:r>
    </w:p>
    <w:p w14:paraId="595EF4FF" w14:textId="77777777" w:rsidR="00555BB4" w:rsidRPr="00555BB4" w:rsidRDefault="00555BB4" w:rsidP="00555BB4">
      <w:pPr>
        <w:rPr>
          <w:rFonts w:hint="eastAsia"/>
          <w:b/>
          <w:bCs/>
        </w:rPr>
      </w:pPr>
      <w:r>
        <w:br/>
      </w:r>
      <w:r>
        <w:br/>
      </w:r>
      <w:r w:rsidRPr="00555BB4">
        <w:rPr>
          <w:b/>
          <w:bCs/>
        </w:rPr>
        <w:br/>
      </w:r>
      <w:r w:rsidRPr="00555BB4">
        <w:rPr>
          <w:b/>
          <w:bCs/>
        </w:rPr>
        <w:br/>
      </w:r>
      <w:r w:rsidRPr="00555BB4">
        <w:rPr>
          <w:rFonts w:hint="eastAsia"/>
          <w:b/>
          <w:bCs/>
          <w:sz w:val="24"/>
          <w:szCs w:val="28"/>
        </w:rPr>
        <w:t>参考文献</w:t>
      </w:r>
      <w:r>
        <w:rPr>
          <w:b/>
          <w:bCs/>
          <w:sz w:val="24"/>
          <w:szCs w:val="28"/>
        </w:rPr>
        <w:br/>
      </w:r>
      <w:r w:rsidRPr="00555BB4">
        <w:rPr>
          <w:rFonts w:hint="eastAsia"/>
          <w:b/>
          <w:bCs/>
        </w:rPr>
        <w:t>[1] IHS Markit. 全球汽车产业减产分析报告[R/OL]. (2021)[2025-12-16]. https://www.ihsmarkit.com/reports/automotive-production-impact</w:t>
      </w:r>
    </w:p>
    <w:p w14:paraId="2AE9BD18" w14:textId="77777777" w:rsidR="00555BB4" w:rsidRPr="00555BB4" w:rsidRDefault="00555BB4" w:rsidP="00555BB4">
      <w:pPr>
        <w:rPr>
          <w:rFonts w:hint="eastAsia"/>
          <w:b/>
          <w:bCs/>
        </w:rPr>
      </w:pPr>
      <w:r w:rsidRPr="00555BB4">
        <w:rPr>
          <w:rFonts w:hint="eastAsia"/>
          <w:b/>
          <w:bCs/>
        </w:rPr>
        <w:t>[2] Gartner. 半导体供应链中断研究报告[R/OL]. (2021)[2025-12-16]. https://www.gartner.com/en/documents/semiconductor-supply-chain</w:t>
      </w:r>
    </w:p>
    <w:p w14:paraId="64080F1E" w14:textId="77777777" w:rsidR="00555BB4" w:rsidRPr="00555BB4" w:rsidRDefault="00555BB4" w:rsidP="00555BB4">
      <w:pPr>
        <w:rPr>
          <w:rFonts w:hint="eastAsia"/>
          <w:b/>
          <w:bCs/>
        </w:rPr>
      </w:pPr>
      <w:r w:rsidRPr="00555BB4">
        <w:rPr>
          <w:rFonts w:hint="eastAsia"/>
          <w:b/>
          <w:bCs/>
        </w:rPr>
        <w:t>[3] 中国汽车工业协会. 中国汽车产业年度统计报告[R]. 北京: 中国汽车工业协会出版社, 2021.</w:t>
      </w:r>
    </w:p>
    <w:p w14:paraId="2438E417" w14:textId="77777777" w:rsidR="00555BB4" w:rsidRPr="00555BB4" w:rsidRDefault="00555BB4" w:rsidP="00555BB4">
      <w:pPr>
        <w:rPr>
          <w:rFonts w:hint="eastAsia"/>
          <w:b/>
          <w:bCs/>
        </w:rPr>
      </w:pPr>
      <w:r w:rsidRPr="00555BB4">
        <w:rPr>
          <w:rFonts w:hint="eastAsia"/>
          <w:b/>
          <w:bCs/>
        </w:rPr>
        <w:t>[4] Tesla, Inc. 2021年供应链管理白皮书[R/OL]. (2021)[2025-12-16]. https://investor tesla.com/sec-filings/2021-supply-chain-whitepaper</w:t>
      </w:r>
    </w:p>
    <w:p w14:paraId="3593194D" w14:textId="77777777" w:rsidR="00555BB4" w:rsidRPr="00555BB4" w:rsidRDefault="00555BB4" w:rsidP="00555BB4">
      <w:pPr>
        <w:rPr>
          <w:rFonts w:hint="eastAsia"/>
          <w:b/>
          <w:bCs/>
        </w:rPr>
      </w:pPr>
      <w:r w:rsidRPr="00555BB4">
        <w:rPr>
          <w:rFonts w:hint="eastAsia"/>
          <w:b/>
          <w:bCs/>
        </w:rPr>
        <w:t>[5] 大众集团. 供应链多元化战略实施纲要[R/OL]. (2022)[2025-12-16]. https://www.volkswagenag.com/supply-chain-diversification</w:t>
      </w:r>
    </w:p>
    <w:p w14:paraId="673E7BBB" w14:textId="77777777" w:rsidR="00555BB4" w:rsidRPr="00555BB4" w:rsidRDefault="00555BB4" w:rsidP="00555BB4">
      <w:pPr>
        <w:rPr>
          <w:rFonts w:hint="eastAsia"/>
          <w:b/>
          <w:bCs/>
        </w:rPr>
      </w:pPr>
      <w:r w:rsidRPr="00555BB4">
        <w:rPr>
          <w:rFonts w:hint="eastAsia"/>
          <w:b/>
          <w:bCs/>
        </w:rPr>
        <w:t>[6] 德国联邦经济事务和气候行动部. 汽车芯片供应链主权法案[R]. 柏林: 联邦政府出版局, 2021.</w:t>
      </w:r>
    </w:p>
    <w:p w14:paraId="631DB030" w14:textId="77777777" w:rsidR="00555BB4" w:rsidRPr="00555BB4" w:rsidRDefault="00555BB4" w:rsidP="00555BB4">
      <w:pPr>
        <w:rPr>
          <w:rFonts w:hint="eastAsia"/>
          <w:b/>
          <w:bCs/>
        </w:rPr>
      </w:pPr>
      <w:r w:rsidRPr="00555BB4">
        <w:rPr>
          <w:rFonts w:hint="eastAsia"/>
          <w:b/>
          <w:bCs/>
        </w:rPr>
        <w:t>[7] 采埃孚集团. 供应链数字孪生平台技术文档[R/OL]. (2022)[2025-12-16]. https://www.zf.com/digital-twin-platform</w:t>
      </w:r>
    </w:p>
    <w:p w14:paraId="59491FCD" w14:textId="04FD19ED" w:rsidR="00555BB4" w:rsidRPr="00555BB4" w:rsidRDefault="00555BB4" w:rsidP="00555BB4">
      <w:pPr>
        <w:rPr>
          <w:rFonts w:hint="eastAsia"/>
          <w:b/>
          <w:bCs/>
        </w:rPr>
      </w:pPr>
      <w:r w:rsidRPr="00555BB4">
        <w:rPr>
          <w:rFonts w:hint="eastAsia"/>
          <w:b/>
          <w:bCs/>
        </w:rPr>
        <w:t>[8] Stellantis集团. 绿色供应链碳管理政策文件[R/OL]. (2022)[2025-12-16]. https://www.stellantis.com/sustainable-supply-chain</w:t>
      </w:r>
    </w:p>
    <w:sectPr w:rsidR="00555BB4" w:rsidRPr="00555B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6E4"/>
    <w:rsid w:val="00012762"/>
    <w:rsid w:val="000A5E37"/>
    <w:rsid w:val="003240E0"/>
    <w:rsid w:val="00555BB4"/>
    <w:rsid w:val="008175DB"/>
    <w:rsid w:val="00935BA7"/>
    <w:rsid w:val="00BD46E4"/>
    <w:rsid w:val="00D9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5279E"/>
  <w15:chartTrackingRefBased/>
  <w15:docId w15:val="{49C25006-D0B3-4D80-9551-342159A8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D46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4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46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6E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6E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46E4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46E4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46E4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46E4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D46E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D46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D46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D46E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D46E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D46E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D46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D46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D46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D46E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D4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46E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D46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D46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D46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D46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D46E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D46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D46E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D46E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炜栋 付</dc:creator>
  <cp:keywords/>
  <dc:description/>
  <cp:lastModifiedBy>炜栋 付</cp:lastModifiedBy>
  <cp:revision>2</cp:revision>
  <dcterms:created xsi:type="dcterms:W3CDTF">2025-12-16T06:22:00Z</dcterms:created>
  <dcterms:modified xsi:type="dcterms:W3CDTF">2025-12-16T06:31:00Z</dcterms:modified>
</cp:coreProperties>
</file>