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0F446" w14:textId="0C2B1AEA" w:rsidR="00714910" w:rsidRPr="00714910" w:rsidRDefault="00714910" w:rsidP="00714910">
      <w:pPr>
        <w:jc w:val="center"/>
        <w:rPr>
          <w:rFonts w:ascii="黑体" w:eastAsia="黑体" w:hAnsi="黑体" w:hint="eastAsia"/>
          <w:sz w:val="32"/>
          <w:szCs w:val="32"/>
        </w:rPr>
      </w:pPr>
      <w:r w:rsidRPr="00714910">
        <w:rPr>
          <w:rFonts w:ascii="黑体" w:eastAsia="黑体" w:hAnsi="黑体" w:hint="eastAsia"/>
          <w:sz w:val="32"/>
          <w:szCs w:val="32"/>
        </w:rPr>
        <w:t>风险冲击下</w:t>
      </w:r>
      <w:proofErr w:type="gramStart"/>
      <w:r w:rsidRPr="00714910">
        <w:rPr>
          <w:rFonts w:ascii="黑体" w:eastAsia="黑体" w:hAnsi="黑体" w:hint="eastAsia"/>
          <w:sz w:val="32"/>
          <w:szCs w:val="32"/>
        </w:rPr>
        <w:t>的破局之</w:t>
      </w:r>
      <w:proofErr w:type="gramEnd"/>
      <w:r w:rsidRPr="00714910">
        <w:rPr>
          <w:rFonts w:ascii="黑体" w:eastAsia="黑体" w:hAnsi="黑体" w:hint="eastAsia"/>
          <w:sz w:val="32"/>
          <w:szCs w:val="32"/>
        </w:rPr>
        <w:t>道——全球供应链韧性构建案例分析</w:t>
      </w:r>
    </w:p>
    <w:p w14:paraId="33781EF0" w14:textId="77777777" w:rsidR="00714910" w:rsidRPr="00714910" w:rsidRDefault="00714910" w:rsidP="00714910">
      <w:pPr>
        <w:rPr>
          <w:rFonts w:ascii="宋体" w:eastAsia="宋体" w:hAnsi="宋体" w:hint="eastAsia"/>
          <w:sz w:val="24"/>
          <w:szCs w:val="24"/>
        </w:rPr>
      </w:pPr>
      <w:r w:rsidRPr="00714910">
        <w:rPr>
          <w:rFonts w:ascii="宋体" w:eastAsia="宋体" w:hAnsi="宋体" w:hint="eastAsia"/>
          <w:sz w:val="24"/>
          <w:szCs w:val="24"/>
        </w:rPr>
        <w:t>一、引言</w:t>
      </w:r>
    </w:p>
    <w:p w14:paraId="22479A2E" w14:textId="77777777"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在全球化深度演进的今天，</w:t>
      </w:r>
      <w:r w:rsidRPr="00714910">
        <w:rPr>
          <w:rFonts w:ascii="宋体" w:eastAsia="宋体" w:hAnsi="宋体" w:hint="eastAsia"/>
          <w:b/>
          <w:bCs/>
          <w:sz w:val="24"/>
          <w:szCs w:val="24"/>
        </w:rPr>
        <w:t>产业</w:t>
      </w:r>
      <w:proofErr w:type="gramStart"/>
      <w:r w:rsidRPr="00714910">
        <w:rPr>
          <w:rFonts w:ascii="宋体" w:eastAsia="宋体" w:hAnsi="宋体" w:hint="eastAsia"/>
          <w:b/>
          <w:bCs/>
          <w:sz w:val="24"/>
          <w:szCs w:val="24"/>
        </w:rPr>
        <w:t>链供应链</w:t>
      </w:r>
      <w:r w:rsidRPr="00714910">
        <w:rPr>
          <w:rFonts w:ascii="宋体" w:eastAsia="宋体" w:hAnsi="宋体" w:hint="eastAsia"/>
          <w:sz w:val="24"/>
          <w:szCs w:val="24"/>
        </w:rPr>
        <w:t>已</w:t>
      </w:r>
      <w:proofErr w:type="gramEnd"/>
      <w:r w:rsidRPr="00714910">
        <w:rPr>
          <w:rFonts w:ascii="宋体" w:eastAsia="宋体" w:hAnsi="宋体" w:hint="eastAsia"/>
          <w:sz w:val="24"/>
          <w:szCs w:val="24"/>
        </w:rPr>
        <w:t>形成跨区域、跨领域的复杂生态系统，成为</w:t>
      </w:r>
      <w:r w:rsidRPr="00714910">
        <w:rPr>
          <w:rFonts w:ascii="宋体" w:eastAsia="宋体" w:hAnsi="宋体" w:hint="eastAsia"/>
          <w:b/>
          <w:bCs/>
          <w:sz w:val="24"/>
          <w:szCs w:val="24"/>
        </w:rPr>
        <w:t>维系全球经济循环的核心纽带</w:t>
      </w:r>
      <w:r w:rsidRPr="00714910">
        <w:rPr>
          <w:rFonts w:ascii="宋体" w:eastAsia="宋体" w:hAnsi="宋体" w:hint="eastAsia"/>
          <w:sz w:val="24"/>
          <w:szCs w:val="24"/>
        </w:rPr>
        <w:t>。我国作为全球唯一拥有联合国产业分类全部工业门类的国家，2024年全部工业增加值达40.5</w:t>
      </w:r>
      <w:proofErr w:type="gramStart"/>
      <w:r w:rsidRPr="00714910">
        <w:rPr>
          <w:rFonts w:ascii="宋体" w:eastAsia="宋体" w:hAnsi="宋体" w:hint="eastAsia"/>
          <w:sz w:val="24"/>
          <w:szCs w:val="24"/>
        </w:rPr>
        <w:t>万亿</w:t>
      </w:r>
      <w:proofErr w:type="gramEnd"/>
      <w:r w:rsidRPr="00714910">
        <w:rPr>
          <w:rFonts w:ascii="宋体" w:eastAsia="宋体" w:hAnsi="宋体" w:hint="eastAsia"/>
          <w:sz w:val="24"/>
          <w:szCs w:val="24"/>
        </w:rPr>
        <w:t>元，制造业总体规模连续15年位居全球第一，在全球供应链中占据关键枢纽地位 。然而，近年来全球</w:t>
      </w:r>
      <w:proofErr w:type="gramStart"/>
      <w:r w:rsidRPr="00714910">
        <w:rPr>
          <w:rFonts w:ascii="宋体" w:eastAsia="宋体" w:hAnsi="宋体" w:hint="eastAsia"/>
          <w:sz w:val="24"/>
          <w:szCs w:val="24"/>
        </w:rPr>
        <w:t>供应链正遭遇</w:t>
      </w:r>
      <w:proofErr w:type="gramEnd"/>
      <w:r w:rsidRPr="00714910">
        <w:rPr>
          <w:rFonts w:ascii="宋体" w:eastAsia="宋体" w:hAnsi="宋体" w:hint="eastAsia"/>
          <w:sz w:val="24"/>
          <w:szCs w:val="24"/>
        </w:rPr>
        <w:t>多重风险的叠加冲击：新冠疫情引发的全球性生产停滞与物流梗阻、俄</w:t>
      </w:r>
      <w:proofErr w:type="gramStart"/>
      <w:r w:rsidRPr="00714910">
        <w:rPr>
          <w:rFonts w:ascii="宋体" w:eastAsia="宋体" w:hAnsi="宋体" w:hint="eastAsia"/>
          <w:sz w:val="24"/>
          <w:szCs w:val="24"/>
        </w:rPr>
        <w:t>乌冲突</w:t>
      </w:r>
      <w:proofErr w:type="gramEnd"/>
      <w:r w:rsidRPr="00714910">
        <w:rPr>
          <w:rFonts w:ascii="宋体" w:eastAsia="宋体" w:hAnsi="宋体" w:hint="eastAsia"/>
          <w:sz w:val="24"/>
          <w:szCs w:val="24"/>
        </w:rPr>
        <w:t>导致的大宗商品价格剧烈波动、地缘政治博弈催生的技术封锁与"脱钩断链"风险，以及红海危机造成的航运能力下降20%等事件，持续考验着全球供应链的稳定运行能力 。这些风险事件充分暴露了传统供应链在追求效率最大化导向下的脆弱性，也让供应链韧性建设成为各国和企业的战略焦点。本文基于供应</w:t>
      </w:r>
      <w:proofErr w:type="gramStart"/>
      <w:r w:rsidRPr="00714910">
        <w:rPr>
          <w:rFonts w:ascii="宋体" w:eastAsia="宋体" w:hAnsi="宋体" w:hint="eastAsia"/>
          <w:sz w:val="24"/>
          <w:szCs w:val="24"/>
        </w:rPr>
        <w:t>链风险</w:t>
      </w:r>
      <w:proofErr w:type="gramEnd"/>
      <w:r w:rsidRPr="00714910">
        <w:rPr>
          <w:rFonts w:ascii="宋体" w:eastAsia="宋体" w:hAnsi="宋体" w:hint="eastAsia"/>
          <w:sz w:val="24"/>
          <w:szCs w:val="24"/>
        </w:rPr>
        <w:t>管理理论，结合全球典型风险案例，剖析提升供应链韧性的核心意义与实践路径，为产业</w:t>
      </w:r>
      <w:proofErr w:type="gramStart"/>
      <w:r w:rsidRPr="00714910">
        <w:rPr>
          <w:rFonts w:ascii="宋体" w:eastAsia="宋体" w:hAnsi="宋体" w:hint="eastAsia"/>
          <w:sz w:val="24"/>
          <w:szCs w:val="24"/>
        </w:rPr>
        <w:t>链供应</w:t>
      </w:r>
      <w:proofErr w:type="gramEnd"/>
      <w:r w:rsidRPr="00714910">
        <w:rPr>
          <w:rFonts w:ascii="宋体" w:eastAsia="宋体" w:hAnsi="宋体" w:hint="eastAsia"/>
          <w:sz w:val="24"/>
          <w:szCs w:val="24"/>
        </w:rPr>
        <w:t>链的稳定发展提供参考。</w:t>
      </w:r>
    </w:p>
    <w:p w14:paraId="2FF2AB02" w14:textId="77777777" w:rsidR="00714910" w:rsidRPr="00E855D5" w:rsidRDefault="00714910" w:rsidP="00714910">
      <w:pPr>
        <w:rPr>
          <w:rFonts w:ascii="宋体" w:eastAsia="宋体" w:hAnsi="宋体" w:hint="eastAsia"/>
          <w:b/>
          <w:bCs/>
          <w:sz w:val="24"/>
          <w:szCs w:val="24"/>
        </w:rPr>
      </w:pPr>
      <w:r w:rsidRPr="00E855D5">
        <w:rPr>
          <w:rFonts w:ascii="宋体" w:eastAsia="宋体" w:hAnsi="宋体" w:hint="eastAsia"/>
          <w:b/>
          <w:bCs/>
          <w:sz w:val="24"/>
          <w:szCs w:val="24"/>
        </w:rPr>
        <w:t>二、全球供应</w:t>
      </w:r>
      <w:proofErr w:type="gramStart"/>
      <w:r w:rsidRPr="00E855D5">
        <w:rPr>
          <w:rFonts w:ascii="宋体" w:eastAsia="宋体" w:hAnsi="宋体" w:hint="eastAsia"/>
          <w:b/>
          <w:bCs/>
          <w:sz w:val="24"/>
          <w:szCs w:val="24"/>
        </w:rPr>
        <w:t>链风险</w:t>
      </w:r>
      <w:proofErr w:type="gramEnd"/>
      <w:r w:rsidRPr="00E855D5">
        <w:rPr>
          <w:rFonts w:ascii="宋体" w:eastAsia="宋体" w:hAnsi="宋体" w:hint="eastAsia"/>
          <w:b/>
          <w:bCs/>
          <w:sz w:val="24"/>
          <w:szCs w:val="24"/>
        </w:rPr>
        <w:t>典型案例与韧性短板剖析</w:t>
      </w:r>
    </w:p>
    <w:p w14:paraId="0B972C78" w14:textId="77777777" w:rsidR="00714910" w:rsidRPr="00714910" w:rsidRDefault="00714910" w:rsidP="00714910">
      <w:pPr>
        <w:rPr>
          <w:rFonts w:ascii="宋体" w:eastAsia="宋体" w:hAnsi="宋体" w:hint="eastAsia"/>
          <w:sz w:val="24"/>
          <w:szCs w:val="24"/>
        </w:rPr>
      </w:pPr>
      <w:r w:rsidRPr="00714910">
        <w:rPr>
          <w:rFonts w:ascii="宋体" w:eastAsia="宋体" w:hAnsi="宋体" w:hint="eastAsia"/>
          <w:sz w:val="24"/>
          <w:szCs w:val="24"/>
        </w:rPr>
        <w:t>（一）典型风险案例呈现</w:t>
      </w:r>
    </w:p>
    <w:p w14:paraId="4191A8AC" w14:textId="77777777" w:rsidR="00714910" w:rsidRPr="00714910" w:rsidRDefault="00714910" w:rsidP="00714910">
      <w:pPr>
        <w:ind w:firstLineChars="200" w:firstLine="482"/>
        <w:rPr>
          <w:rFonts w:ascii="宋体" w:eastAsia="宋体" w:hAnsi="宋体" w:hint="eastAsia"/>
          <w:sz w:val="24"/>
          <w:szCs w:val="24"/>
        </w:rPr>
      </w:pPr>
      <w:r w:rsidRPr="00714910">
        <w:rPr>
          <w:rFonts w:ascii="宋体" w:eastAsia="宋体" w:hAnsi="宋体" w:hint="eastAsia"/>
          <w:b/>
          <w:bCs/>
          <w:sz w:val="24"/>
          <w:szCs w:val="24"/>
        </w:rPr>
        <w:t>地缘政治冲突引发的供应链中断极具代表性。</w:t>
      </w:r>
      <w:r w:rsidRPr="00714910">
        <w:rPr>
          <w:rFonts w:ascii="宋体" w:eastAsia="宋体" w:hAnsi="宋体" w:hint="eastAsia"/>
          <w:sz w:val="24"/>
          <w:szCs w:val="24"/>
        </w:rPr>
        <w:t>2022年俄</w:t>
      </w:r>
      <w:proofErr w:type="gramStart"/>
      <w:r w:rsidRPr="00714910">
        <w:rPr>
          <w:rFonts w:ascii="宋体" w:eastAsia="宋体" w:hAnsi="宋体" w:hint="eastAsia"/>
          <w:sz w:val="24"/>
          <w:szCs w:val="24"/>
        </w:rPr>
        <w:t>乌冲突</w:t>
      </w:r>
      <w:proofErr w:type="gramEnd"/>
      <w:r w:rsidRPr="00714910">
        <w:rPr>
          <w:rFonts w:ascii="宋体" w:eastAsia="宋体" w:hAnsi="宋体" w:hint="eastAsia"/>
          <w:sz w:val="24"/>
          <w:szCs w:val="24"/>
        </w:rPr>
        <w:t>爆发后，全球原油、天然气、钢铁等大宗商品价格大幅上涨，欧洲多国遭遇能源危机，国际航空物流运输受阻。更值得关注的是2023年底爆发的红海危机，由于该航道是东亚-欧洲贸易的关键通道，多家航运公司暂停相关海域航行，导致47%的玩具、40%的家电产品和服装面临运费上涨与运期延长，24%的化学品和22%的车用钢板、绝缘电线及电池供应受到直接波及 。这一危机凸显了全球</w:t>
      </w:r>
      <w:proofErr w:type="gramStart"/>
      <w:r w:rsidRPr="00714910">
        <w:rPr>
          <w:rFonts w:ascii="宋体" w:eastAsia="宋体" w:hAnsi="宋体" w:hint="eastAsia"/>
          <w:sz w:val="24"/>
          <w:szCs w:val="24"/>
        </w:rPr>
        <w:t>供应链对单一</w:t>
      </w:r>
      <w:proofErr w:type="gramEnd"/>
      <w:r w:rsidRPr="00714910">
        <w:rPr>
          <w:rFonts w:ascii="宋体" w:eastAsia="宋体" w:hAnsi="宋体" w:hint="eastAsia"/>
          <w:sz w:val="24"/>
          <w:szCs w:val="24"/>
        </w:rPr>
        <w:t>航道的过度依赖，也反映出区域冲突对跨区域供应链的连锁冲击效应。</w:t>
      </w:r>
    </w:p>
    <w:p w14:paraId="0C00A75A" w14:textId="77777777" w:rsidR="00714910" w:rsidRPr="00714910" w:rsidRDefault="00714910" w:rsidP="00714910">
      <w:pPr>
        <w:ind w:firstLineChars="200" w:firstLine="482"/>
        <w:rPr>
          <w:rFonts w:ascii="宋体" w:eastAsia="宋体" w:hAnsi="宋体" w:hint="eastAsia"/>
          <w:sz w:val="24"/>
          <w:szCs w:val="24"/>
        </w:rPr>
      </w:pPr>
      <w:r w:rsidRPr="00714910">
        <w:rPr>
          <w:rFonts w:ascii="宋体" w:eastAsia="宋体" w:hAnsi="宋体" w:hint="eastAsia"/>
          <w:b/>
          <w:bCs/>
          <w:sz w:val="24"/>
          <w:szCs w:val="24"/>
        </w:rPr>
        <w:t>技术封锁</w:t>
      </w:r>
      <w:r w:rsidRPr="00714910">
        <w:rPr>
          <w:rFonts w:ascii="宋体" w:eastAsia="宋体" w:hAnsi="宋体" w:hint="eastAsia"/>
          <w:sz w:val="24"/>
          <w:szCs w:val="24"/>
        </w:rPr>
        <w:t>引发的"卡脖子"风险同样严峻。在半导体领域，部分国家通过"小院高墙"式的出口管制，将技术限制范围从终端产品延伸</w:t>
      </w:r>
      <w:proofErr w:type="gramStart"/>
      <w:r w:rsidRPr="00714910">
        <w:rPr>
          <w:rFonts w:ascii="宋体" w:eastAsia="宋体" w:hAnsi="宋体" w:hint="eastAsia"/>
          <w:sz w:val="24"/>
          <w:szCs w:val="24"/>
        </w:rPr>
        <w:t>至核心</w:t>
      </w:r>
      <w:proofErr w:type="gramEnd"/>
      <w:r w:rsidRPr="00714910">
        <w:rPr>
          <w:rFonts w:ascii="宋体" w:eastAsia="宋体" w:hAnsi="宋体" w:hint="eastAsia"/>
          <w:sz w:val="24"/>
          <w:szCs w:val="24"/>
        </w:rPr>
        <w:t>设备、工业软件等上游领域，导致我国相关产业在全球芯片短缺期间面临生产受限、供应链波动等挑战 。数据显示，我国在高端材料、工业软件、芯片制造设备等领域的基础研究能力相对薄弱，核心技术对外依存度较高，成为制约供应</w:t>
      </w:r>
      <w:proofErr w:type="gramStart"/>
      <w:r w:rsidRPr="00714910">
        <w:rPr>
          <w:rFonts w:ascii="宋体" w:eastAsia="宋体" w:hAnsi="宋体" w:hint="eastAsia"/>
          <w:sz w:val="24"/>
          <w:szCs w:val="24"/>
        </w:rPr>
        <w:t>链稳定</w:t>
      </w:r>
      <w:proofErr w:type="gramEnd"/>
      <w:r w:rsidRPr="00714910">
        <w:rPr>
          <w:rFonts w:ascii="宋体" w:eastAsia="宋体" w:hAnsi="宋体" w:hint="eastAsia"/>
          <w:sz w:val="24"/>
          <w:szCs w:val="24"/>
        </w:rPr>
        <w:t>的关键短板。</w:t>
      </w:r>
    </w:p>
    <w:p w14:paraId="1020EB82" w14:textId="77777777"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此外，</w:t>
      </w:r>
      <w:r w:rsidRPr="00714910">
        <w:rPr>
          <w:rFonts w:ascii="宋体" w:eastAsia="宋体" w:hAnsi="宋体" w:hint="eastAsia"/>
          <w:b/>
          <w:bCs/>
          <w:sz w:val="24"/>
          <w:szCs w:val="24"/>
        </w:rPr>
        <w:t>贸易保护主义抬头加剧了供应链重构的不确定性</w:t>
      </w:r>
      <w:r w:rsidRPr="00714910">
        <w:rPr>
          <w:rFonts w:ascii="宋体" w:eastAsia="宋体" w:hAnsi="宋体" w:hint="eastAsia"/>
          <w:sz w:val="24"/>
          <w:szCs w:val="24"/>
        </w:rPr>
        <w:t>。世界贸易预警组织统计显示，各国新执行的歧视性干预措施从2019年的3122项陡增至2023年的4976项，部分国家推动的"</w:t>
      </w:r>
      <w:proofErr w:type="gramStart"/>
      <w:r w:rsidRPr="00714910">
        <w:rPr>
          <w:rFonts w:ascii="宋体" w:eastAsia="宋体" w:hAnsi="宋体" w:hint="eastAsia"/>
          <w:sz w:val="24"/>
          <w:szCs w:val="24"/>
        </w:rPr>
        <w:t>友岸外包</w:t>
      </w:r>
      <w:proofErr w:type="gramEnd"/>
      <w:r w:rsidRPr="00714910">
        <w:rPr>
          <w:rFonts w:ascii="宋体" w:eastAsia="宋体" w:hAnsi="宋体" w:hint="eastAsia"/>
          <w:sz w:val="24"/>
          <w:szCs w:val="24"/>
        </w:rPr>
        <w:t>"和排他性产业联盟，打破了全球供应链的自然分工格局，导致资源配置效率下降，企业合</w:t>
      </w:r>
      <w:proofErr w:type="gramStart"/>
      <w:r w:rsidRPr="00714910">
        <w:rPr>
          <w:rFonts w:ascii="宋体" w:eastAsia="宋体" w:hAnsi="宋体" w:hint="eastAsia"/>
          <w:sz w:val="24"/>
          <w:szCs w:val="24"/>
        </w:rPr>
        <w:t>规</w:t>
      </w:r>
      <w:proofErr w:type="gramEnd"/>
      <w:r w:rsidRPr="00714910">
        <w:rPr>
          <w:rFonts w:ascii="宋体" w:eastAsia="宋体" w:hAnsi="宋体" w:hint="eastAsia"/>
          <w:sz w:val="24"/>
          <w:szCs w:val="24"/>
        </w:rPr>
        <w:t>成本显著增加 。</w:t>
      </w:r>
    </w:p>
    <w:p w14:paraId="59F79C76" w14:textId="77777777" w:rsidR="00714910" w:rsidRPr="00714910" w:rsidRDefault="00714910" w:rsidP="00714910">
      <w:pPr>
        <w:rPr>
          <w:rFonts w:ascii="宋体" w:eastAsia="宋体" w:hAnsi="宋体" w:hint="eastAsia"/>
          <w:sz w:val="24"/>
          <w:szCs w:val="24"/>
        </w:rPr>
      </w:pPr>
      <w:r w:rsidRPr="00714910">
        <w:rPr>
          <w:rFonts w:ascii="宋体" w:eastAsia="宋体" w:hAnsi="宋体" w:hint="eastAsia"/>
          <w:sz w:val="24"/>
          <w:szCs w:val="24"/>
        </w:rPr>
        <w:t>（二）供应链韧性短板核心表现</w:t>
      </w:r>
    </w:p>
    <w:p w14:paraId="0B3A4A97" w14:textId="77777777"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从案例分析可见，当前全球供应链韧性存在多维度短板。在</w:t>
      </w:r>
      <w:r w:rsidRPr="00714910">
        <w:rPr>
          <w:rFonts w:ascii="宋体" w:eastAsia="宋体" w:hAnsi="宋体" w:hint="eastAsia"/>
          <w:b/>
          <w:bCs/>
          <w:sz w:val="24"/>
          <w:szCs w:val="24"/>
        </w:rPr>
        <w:t>结构布局</w:t>
      </w:r>
      <w:r w:rsidRPr="00714910">
        <w:rPr>
          <w:rFonts w:ascii="宋体" w:eastAsia="宋体" w:hAnsi="宋体" w:hint="eastAsia"/>
          <w:sz w:val="24"/>
          <w:szCs w:val="24"/>
        </w:rPr>
        <w:t>上，部分产业过度集中于特定区域或依赖单一供应商、单一运输通道，导致风险传导效应显著，一旦某个节点遭遇冲击便会引发全链条波动。在</w:t>
      </w:r>
      <w:r w:rsidRPr="00714910">
        <w:rPr>
          <w:rFonts w:ascii="宋体" w:eastAsia="宋体" w:hAnsi="宋体" w:hint="eastAsia"/>
          <w:b/>
          <w:bCs/>
          <w:sz w:val="24"/>
          <w:szCs w:val="24"/>
        </w:rPr>
        <w:t>技术支撑</w:t>
      </w:r>
      <w:r w:rsidRPr="00714910">
        <w:rPr>
          <w:rFonts w:ascii="宋体" w:eastAsia="宋体" w:hAnsi="宋体" w:hint="eastAsia"/>
          <w:sz w:val="24"/>
          <w:szCs w:val="24"/>
        </w:rPr>
        <w:t>上，关键核心技术受制于人导致供应链自主可控能力不足，面对技术封锁时缺乏替代方案，凸显了创新链与产业链协同不足的问题 。在</w:t>
      </w:r>
      <w:r w:rsidRPr="00714910">
        <w:rPr>
          <w:rFonts w:ascii="宋体" w:eastAsia="宋体" w:hAnsi="宋体" w:hint="eastAsia"/>
          <w:b/>
          <w:bCs/>
          <w:sz w:val="24"/>
          <w:szCs w:val="24"/>
        </w:rPr>
        <w:t>协同机制</w:t>
      </w:r>
      <w:r w:rsidRPr="00714910">
        <w:rPr>
          <w:rFonts w:ascii="宋体" w:eastAsia="宋体" w:hAnsi="宋体" w:hint="eastAsia"/>
          <w:sz w:val="24"/>
          <w:szCs w:val="24"/>
        </w:rPr>
        <w:t>上，企业间信息共享不充分、政策协同存在壁垒，导致风险预警滞后、应急响应效率低下，难以形成应对风险的合力。这些短板共同导致供应链在外部冲击下的抵抗能力、恢复能力和适应能力不足，成为制约产业稳定发展的关键因素。</w:t>
      </w:r>
    </w:p>
    <w:p w14:paraId="564C2FA9" w14:textId="77777777" w:rsidR="00714910" w:rsidRPr="00E855D5" w:rsidRDefault="00714910" w:rsidP="00714910">
      <w:pPr>
        <w:rPr>
          <w:rFonts w:ascii="宋体" w:eastAsia="宋体" w:hAnsi="宋体" w:hint="eastAsia"/>
          <w:b/>
          <w:bCs/>
          <w:sz w:val="24"/>
          <w:szCs w:val="24"/>
        </w:rPr>
      </w:pPr>
      <w:r w:rsidRPr="00E855D5">
        <w:rPr>
          <w:rFonts w:ascii="宋体" w:eastAsia="宋体" w:hAnsi="宋体" w:hint="eastAsia"/>
          <w:b/>
          <w:bCs/>
          <w:sz w:val="24"/>
          <w:szCs w:val="24"/>
        </w:rPr>
        <w:t>三、提升供应链韧性的核心意义</w:t>
      </w:r>
    </w:p>
    <w:p w14:paraId="43CD5810" w14:textId="77777777"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提升供应链韧性，是产业</w:t>
      </w:r>
      <w:proofErr w:type="gramStart"/>
      <w:r w:rsidRPr="00714910">
        <w:rPr>
          <w:rFonts w:ascii="宋体" w:eastAsia="宋体" w:hAnsi="宋体" w:hint="eastAsia"/>
          <w:sz w:val="24"/>
          <w:szCs w:val="24"/>
        </w:rPr>
        <w:t>链供应</w:t>
      </w:r>
      <w:proofErr w:type="gramEnd"/>
      <w:r w:rsidRPr="00714910">
        <w:rPr>
          <w:rFonts w:ascii="宋体" w:eastAsia="宋体" w:hAnsi="宋体" w:hint="eastAsia"/>
          <w:sz w:val="24"/>
          <w:szCs w:val="24"/>
        </w:rPr>
        <w:t>链在复杂多变环境中实现可持续发展的关键保障，其意义不仅体现在</w:t>
      </w:r>
      <w:r w:rsidRPr="00E855D5">
        <w:rPr>
          <w:rFonts w:ascii="宋体" w:eastAsia="宋体" w:hAnsi="宋体" w:hint="eastAsia"/>
          <w:b/>
          <w:bCs/>
          <w:sz w:val="24"/>
          <w:szCs w:val="24"/>
        </w:rPr>
        <w:t>微观企业运营</w:t>
      </w:r>
      <w:r w:rsidRPr="00714910">
        <w:rPr>
          <w:rFonts w:ascii="宋体" w:eastAsia="宋体" w:hAnsi="宋体" w:hint="eastAsia"/>
          <w:sz w:val="24"/>
          <w:szCs w:val="24"/>
        </w:rPr>
        <w:t>层面，更延伸</w:t>
      </w:r>
      <w:proofErr w:type="gramStart"/>
      <w:r w:rsidRPr="00714910">
        <w:rPr>
          <w:rFonts w:ascii="宋体" w:eastAsia="宋体" w:hAnsi="宋体" w:hint="eastAsia"/>
          <w:sz w:val="24"/>
          <w:szCs w:val="24"/>
        </w:rPr>
        <w:t>至</w:t>
      </w:r>
      <w:r w:rsidRPr="00E855D5">
        <w:rPr>
          <w:rFonts w:ascii="宋体" w:eastAsia="宋体" w:hAnsi="宋体" w:hint="eastAsia"/>
          <w:b/>
          <w:bCs/>
          <w:sz w:val="24"/>
          <w:szCs w:val="24"/>
        </w:rPr>
        <w:t>产业</w:t>
      </w:r>
      <w:proofErr w:type="gramEnd"/>
      <w:r w:rsidRPr="00E855D5">
        <w:rPr>
          <w:rFonts w:ascii="宋体" w:eastAsia="宋体" w:hAnsi="宋体" w:hint="eastAsia"/>
          <w:b/>
          <w:bCs/>
          <w:sz w:val="24"/>
          <w:szCs w:val="24"/>
        </w:rPr>
        <w:t>安全与国家发展战略</w:t>
      </w:r>
      <w:r w:rsidRPr="00714910">
        <w:rPr>
          <w:rFonts w:ascii="宋体" w:eastAsia="宋体" w:hAnsi="宋体" w:hint="eastAsia"/>
          <w:sz w:val="24"/>
          <w:szCs w:val="24"/>
        </w:rPr>
        <w:lastRenderedPageBreak/>
        <w:t>层面。</w:t>
      </w:r>
    </w:p>
    <w:p w14:paraId="37B82658" w14:textId="77777777"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从经济稳定视角看，韧性强的供应</w:t>
      </w:r>
      <w:proofErr w:type="gramStart"/>
      <w:r w:rsidRPr="00714910">
        <w:rPr>
          <w:rFonts w:ascii="宋体" w:eastAsia="宋体" w:hAnsi="宋体" w:hint="eastAsia"/>
          <w:sz w:val="24"/>
          <w:szCs w:val="24"/>
        </w:rPr>
        <w:t>链能够</w:t>
      </w:r>
      <w:proofErr w:type="gramEnd"/>
      <w:r w:rsidRPr="00714910">
        <w:rPr>
          <w:rFonts w:ascii="宋体" w:eastAsia="宋体" w:hAnsi="宋体" w:hint="eastAsia"/>
          <w:sz w:val="24"/>
          <w:szCs w:val="24"/>
        </w:rPr>
        <w:t>有效抵御外部风险冲击，减少生产中断、供应短缺等问题带来的经济损失。国际货币基金组织研究表明，</w:t>
      </w:r>
      <w:proofErr w:type="gramStart"/>
      <w:r w:rsidRPr="00714910">
        <w:rPr>
          <w:rFonts w:ascii="宋体" w:eastAsia="宋体" w:hAnsi="宋体" w:hint="eastAsia"/>
          <w:sz w:val="24"/>
          <w:szCs w:val="24"/>
        </w:rPr>
        <w:t>若全球</w:t>
      </w:r>
      <w:proofErr w:type="gramEnd"/>
      <w:r w:rsidRPr="00714910">
        <w:rPr>
          <w:rFonts w:ascii="宋体" w:eastAsia="宋体" w:hAnsi="宋体" w:hint="eastAsia"/>
          <w:sz w:val="24"/>
          <w:szCs w:val="24"/>
        </w:rPr>
        <w:t>出现地缘经济分裂，全球GDP损失将达到2.3%，而韧性充足的供应</w:t>
      </w:r>
      <w:proofErr w:type="gramStart"/>
      <w:r w:rsidRPr="00714910">
        <w:rPr>
          <w:rFonts w:ascii="宋体" w:eastAsia="宋体" w:hAnsi="宋体" w:hint="eastAsia"/>
          <w:sz w:val="24"/>
          <w:szCs w:val="24"/>
        </w:rPr>
        <w:t>链能够</w:t>
      </w:r>
      <w:proofErr w:type="gramEnd"/>
      <w:r w:rsidRPr="00714910">
        <w:rPr>
          <w:rFonts w:ascii="宋体" w:eastAsia="宋体" w:hAnsi="宋体" w:hint="eastAsia"/>
          <w:sz w:val="24"/>
          <w:szCs w:val="24"/>
        </w:rPr>
        <w:t>通过快速调整与适应，显著降低这类损失风险 。对于我国而言，作为制造业大国，220多种工业产品产量居世界第一，供应链的稳定运行直接关系到40.5</w:t>
      </w:r>
      <w:proofErr w:type="gramStart"/>
      <w:r w:rsidRPr="00714910">
        <w:rPr>
          <w:rFonts w:ascii="宋体" w:eastAsia="宋体" w:hAnsi="宋体" w:hint="eastAsia"/>
          <w:sz w:val="24"/>
          <w:szCs w:val="24"/>
        </w:rPr>
        <w:t>万亿</w:t>
      </w:r>
      <w:proofErr w:type="gramEnd"/>
      <w:r w:rsidRPr="00714910">
        <w:rPr>
          <w:rFonts w:ascii="宋体" w:eastAsia="宋体" w:hAnsi="宋体" w:hint="eastAsia"/>
          <w:sz w:val="24"/>
          <w:szCs w:val="24"/>
        </w:rPr>
        <w:t>元工业增加值的实现，进而影响国内经济大盘的稳定 。</w:t>
      </w:r>
    </w:p>
    <w:p w14:paraId="2EA3D137" w14:textId="77777777"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从</w:t>
      </w:r>
      <w:r w:rsidRPr="00E855D5">
        <w:rPr>
          <w:rFonts w:ascii="宋体" w:eastAsia="宋体" w:hAnsi="宋体" w:hint="eastAsia"/>
          <w:b/>
          <w:bCs/>
          <w:sz w:val="24"/>
          <w:szCs w:val="24"/>
        </w:rPr>
        <w:t>产业竞争力视角</w:t>
      </w:r>
      <w:r w:rsidRPr="00714910">
        <w:rPr>
          <w:rFonts w:ascii="宋体" w:eastAsia="宋体" w:hAnsi="宋体" w:hint="eastAsia"/>
          <w:sz w:val="24"/>
          <w:szCs w:val="24"/>
        </w:rPr>
        <w:t>看，供应链韧性已成为全球产业竞争的核心维度。在全球产业链重构加速的背景下，具备快速恢复能力和适应能力的供应链，能够帮助企业在市场波动中抢占先机，提升客户满意度与市场占有率。例如，在新冠疫情期间，那些提前布局多元化供应体系、具备数字化协同能力的企业，能够更快恢复生产运营，获得相对竞争优势。同时，韧性建设推动的技术创新、协同机制优化等举措，能够促进产业转型升级，提升产业链整体附加值与核心竞争力。</w:t>
      </w:r>
    </w:p>
    <w:p w14:paraId="5D9DFD40" w14:textId="7CB263FA"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从</w:t>
      </w:r>
      <w:r w:rsidRPr="00E855D5">
        <w:rPr>
          <w:rFonts w:ascii="宋体" w:eastAsia="宋体" w:hAnsi="宋体" w:hint="eastAsia"/>
          <w:b/>
          <w:bCs/>
          <w:sz w:val="24"/>
          <w:szCs w:val="24"/>
        </w:rPr>
        <w:t>国家战略视角</w:t>
      </w:r>
      <w:r w:rsidRPr="00714910">
        <w:rPr>
          <w:rFonts w:ascii="宋体" w:eastAsia="宋体" w:hAnsi="宋体" w:hint="eastAsia"/>
          <w:sz w:val="24"/>
          <w:szCs w:val="24"/>
        </w:rPr>
        <w:t>看，供应链韧性是保障国家经济安全、构建新发展格局的重要基础。党的二十届三中全会明确提出</w:t>
      </w:r>
      <w:r w:rsidR="00E855D5">
        <w:rPr>
          <w:rFonts w:ascii="宋体" w:eastAsia="宋体" w:hAnsi="宋体" w:hint="eastAsia"/>
          <w:sz w:val="24"/>
          <w:szCs w:val="24"/>
        </w:rPr>
        <w:t>“</w:t>
      </w:r>
      <w:r w:rsidRPr="00714910">
        <w:rPr>
          <w:rFonts w:ascii="宋体" w:eastAsia="宋体" w:hAnsi="宋体" w:hint="eastAsia"/>
          <w:sz w:val="24"/>
          <w:szCs w:val="24"/>
        </w:rPr>
        <w:t>健全提升产业链供应链韧性和安全水平制度</w:t>
      </w:r>
      <w:r w:rsidR="00E855D5">
        <w:rPr>
          <w:rFonts w:ascii="宋体" w:eastAsia="宋体" w:hAnsi="宋体" w:hint="eastAsia"/>
          <w:sz w:val="24"/>
          <w:szCs w:val="24"/>
        </w:rPr>
        <w:t>”</w:t>
      </w:r>
      <w:r w:rsidRPr="00714910">
        <w:rPr>
          <w:rFonts w:ascii="宋体" w:eastAsia="宋体" w:hAnsi="宋体" w:hint="eastAsia"/>
          <w:sz w:val="24"/>
          <w:szCs w:val="24"/>
        </w:rPr>
        <w:t>，凸显了其在国家发展战略中的重要地位 。在复杂的国际博弈中，韧性充足的产业</w:t>
      </w:r>
      <w:proofErr w:type="gramStart"/>
      <w:r w:rsidRPr="00714910">
        <w:rPr>
          <w:rFonts w:ascii="宋体" w:eastAsia="宋体" w:hAnsi="宋体" w:hint="eastAsia"/>
          <w:sz w:val="24"/>
          <w:szCs w:val="24"/>
        </w:rPr>
        <w:t>链供应链能够</w:t>
      </w:r>
      <w:proofErr w:type="gramEnd"/>
      <w:r w:rsidRPr="00714910">
        <w:rPr>
          <w:rFonts w:ascii="宋体" w:eastAsia="宋体" w:hAnsi="宋体" w:hint="eastAsia"/>
          <w:sz w:val="24"/>
          <w:szCs w:val="24"/>
        </w:rPr>
        <w:t>确保关键产品稳定供应，避免被外部势力</w:t>
      </w:r>
      <w:r w:rsidR="00E855D5">
        <w:rPr>
          <w:rFonts w:ascii="宋体" w:eastAsia="宋体" w:hAnsi="宋体" w:hint="eastAsia"/>
          <w:sz w:val="24"/>
          <w:szCs w:val="24"/>
        </w:rPr>
        <w:t>“</w:t>
      </w:r>
      <w:r w:rsidRPr="00714910">
        <w:rPr>
          <w:rFonts w:ascii="宋体" w:eastAsia="宋体" w:hAnsi="宋体" w:hint="eastAsia"/>
          <w:sz w:val="24"/>
          <w:szCs w:val="24"/>
        </w:rPr>
        <w:t>卡脖子</w:t>
      </w:r>
      <w:r w:rsidR="00E855D5">
        <w:rPr>
          <w:rFonts w:ascii="宋体" w:eastAsia="宋体" w:hAnsi="宋体" w:hint="eastAsia"/>
          <w:sz w:val="24"/>
          <w:szCs w:val="24"/>
        </w:rPr>
        <w:t>”</w:t>
      </w:r>
      <w:r w:rsidRPr="00714910">
        <w:rPr>
          <w:rFonts w:ascii="宋体" w:eastAsia="宋体" w:hAnsi="宋体" w:hint="eastAsia"/>
          <w:sz w:val="24"/>
          <w:szCs w:val="24"/>
        </w:rPr>
        <w:t>，为国家发展提供战略缓冲。同时，韧性建设过程中形成的国内国际双循环相互促进的格局，能够提升我国在全球产业链中的话语权与控制力，为参与全球产业分工与合作提供坚实支撑。</w:t>
      </w:r>
    </w:p>
    <w:p w14:paraId="11096B07" w14:textId="77777777"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从</w:t>
      </w:r>
      <w:r w:rsidRPr="00E855D5">
        <w:rPr>
          <w:rFonts w:ascii="宋体" w:eastAsia="宋体" w:hAnsi="宋体" w:hint="eastAsia"/>
          <w:b/>
          <w:bCs/>
          <w:sz w:val="24"/>
          <w:szCs w:val="24"/>
        </w:rPr>
        <w:t>全球发展视角</w:t>
      </w:r>
      <w:r w:rsidRPr="00714910">
        <w:rPr>
          <w:rFonts w:ascii="宋体" w:eastAsia="宋体" w:hAnsi="宋体" w:hint="eastAsia"/>
          <w:sz w:val="24"/>
          <w:szCs w:val="24"/>
        </w:rPr>
        <w:t>看，提升供应链韧性有助于维护全球产业</w:t>
      </w:r>
      <w:proofErr w:type="gramStart"/>
      <w:r w:rsidRPr="00714910">
        <w:rPr>
          <w:rFonts w:ascii="宋体" w:eastAsia="宋体" w:hAnsi="宋体" w:hint="eastAsia"/>
          <w:sz w:val="24"/>
          <w:szCs w:val="24"/>
        </w:rPr>
        <w:t>链供应</w:t>
      </w:r>
      <w:proofErr w:type="gramEnd"/>
      <w:r w:rsidRPr="00714910">
        <w:rPr>
          <w:rFonts w:ascii="宋体" w:eastAsia="宋体" w:hAnsi="宋体" w:hint="eastAsia"/>
          <w:sz w:val="24"/>
          <w:szCs w:val="24"/>
        </w:rPr>
        <w:t>链的稳定畅通，促进全球经济共同发展。开放包容、韧性充足的供应</w:t>
      </w:r>
      <w:proofErr w:type="gramStart"/>
      <w:r w:rsidRPr="00714910">
        <w:rPr>
          <w:rFonts w:ascii="宋体" w:eastAsia="宋体" w:hAnsi="宋体" w:hint="eastAsia"/>
          <w:sz w:val="24"/>
          <w:szCs w:val="24"/>
        </w:rPr>
        <w:t>链能够</w:t>
      </w:r>
      <w:proofErr w:type="gramEnd"/>
      <w:r w:rsidRPr="00714910">
        <w:rPr>
          <w:rFonts w:ascii="宋体" w:eastAsia="宋体" w:hAnsi="宋体" w:hint="eastAsia"/>
          <w:sz w:val="24"/>
          <w:szCs w:val="24"/>
        </w:rPr>
        <w:t>更好地发挥各国比较优势，推动全球资源优化配置，避免贸易保护主义带来的效率损失 。尤其是在绿色低碳转型的全球共识下，韧性供应</w:t>
      </w:r>
      <w:proofErr w:type="gramStart"/>
      <w:r w:rsidRPr="00714910">
        <w:rPr>
          <w:rFonts w:ascii="宋体" w:eastAsia="宋体" w:hAnsi="宋体" w:hint="eastAsia"/>
          <w:sz w:val="24"/>
          <w:szCs w:val="24"/>
        </w:rPr>
        <w:t>链能够</w:t>
      </w:r>
      <w:proofErr w:type="gramEnd"/>
      <w:r w:rsidRPr="00714910">
        <w:rPr>
          <w:rFonts w:ascii="宋体" w:eastAsia="宋体" w:hAnsi="宋体" w:hint="eastAsia"/>
          <w:sz w:val="24"/>
          <w:szCs w:val="24"/>
        </w:rPr>
        <w:t>促进绿色技术的跨境传播与应用，为全球气候治理提供产业支撑，符合世界各国人民的共同利益。</w:t>
      </w:r>
    </w:p>
    <w:p w14:paraId="315B98CD" w14:textId="77777777" w:rsidR="00714910" w:rsidRPr="00E855D5" w:rsidRDefault="00714910" w:rsidP="00714910">
      <w:pPr>
        <w:rPr>
          <w:rFonts w:ascii="宋体" w:eastAsia="宋体" w:hAnsi="宋体" w:hint="eastAsia"/>
          <w:b/>
          <w:bCs/>
          <w:sz w:val="24"/>
          <w:szCs w:val="24"/>
        </w:rPr>
      </w:pPr>
      <w:r w:rsidRPr="00E855D5">
        <w:rPr>
          <w:rFonts w:ascii="宋体" w:eastAsia="宋体" w:hAnsi="宋体" w:hint="eastAsia"/>
          <w:b/>
          <w:bCs/>
          <w:sz w:val="24"/>
          <w:szCs w:val="24"/>
        </w:rPr>
        <w:t>四、提高产业</w:t>
      </w:r>
      <w:proofErr w:type="gramStart"/>
      <w:r w:rsidRPr="00E855D5">
        <w:rPr>
          <w:rFonts w:ascii="宋体" w:eastAsia="宋体" w:hAnsi="宋体" w:hint="eastAsia"/>
          <w:b/>
          <w:bCs/>
          <w:sz w:val="24"/>
          <w:szCs w:val="24"/>
        </w:rPr>
        <w:t>链供应</w:t>
      </w:r>
      <w:proofErr w:type="gramEnd"/>
      <w:r w:rsidRPr="00E855D5">
        <w:rPr>
          <w:rFonts w:ascii="宋体" w:eastAsia="宋体" w:hAnsi="宋体" w:hint="eastAsia"/>
          <w:b/>
          <w:bCs/>
          <w:sz w:val="24"/>
          <w:szCs w:val="24"/>
        </w:rPr>
        <w:t>链韧性的实践路径</w:t>
      </w:r>
    </w:p>
    <w:p w14:paraId="2201BF39" w14:textId="77777777" w:rsidR="00714910" w:rsidRPr="00714910" w:rsidRDefault="00714910" w:rsidP="00714910">
      <w:pPr>
        <w:ind w:firstLineChars="200" w:firstLine="482"/>
        <w:rPr>
          <w:rFonts w:ascii="宋体" w:eastAsia="宋体" w:hAnsi="宋体" w:hint="eastAsia"/>
          <w:sz w:val="24"/>
          <w:szCs w:val="24"/>
        </w:rPr>
      </w:pPr>
      <w:r w:rsidRPr="00E855D5">
        <w:rPr>
          <w:rFonts w:ascii="宋体" w:eastAsia="宋体" w:hAnsi="宋体" w:hint="eastAsia"/>
          <w:b/>
          <w:bCs/>
          <w:sz w:val="24"/>
          <w:szCs w:val="24"/>
        </w:rPr>
        <w:t>提升产业</w:t>
      </w:r>
      <w:proofErr w:type="gramStart"/>
      <w:r w:rsidRPr="00E855D5">
        <w:rPr>
          <w:rFonts w:ascii="宋体" w:eastAsia="宋体" w:hAnsi="宋体" w:hint="eastAsia"/>
          <w:b/>
          <w:bCs/>
          <w:sz w:val="24"/>
          <w:szCs w:val="24"/>
        </w:rPr>
        <w:t>链供应</w:t>
      </w:r>
      <w:proofErr w:type="gramEnd"/>
      <w:r w:rsidRPr="00E855D5">
        <w:rPr>
          <w:rFonts w:ascii="宋体" w:eastAsia="宋体" w:hAnsi="宋体" w:hint="eastAsia"/>
          <w:b/>
          <w:bCs/>
          <w:sz w:val="24"/>
          <w:szCs w:val="24"/>
        </w:rPr>
        <w:t>链韧性是一项系统性工程</w:t>
      </w:r>
      <w:r w:rsidRPr="00714910">
        <w:rPr>
          <w:rFonts w:ascii="宋体" w:eastAsia="宋体" w:hAnsi="宋体" w:hint="eastAsia"/>
          <w:sz w:val="24"/>
          <w:szCs w:val="24"/>
        </w:rPr>
        <w:t>，需要立足全局、统筹兼顾，从技术创新、布局优化、协同机制、政策保障等多个维度协同推进，实现从"被动应对"向"主动重构"的转变。</w:t>
      </w:r>
    </w:p>
    <w:p w14:paraId="3811C3E0" w14:textId="4E235A4E"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强化技术创新与自主可控能力是核心支撑。要聚焦高端材料、工业软件、芯片制造设备等</w:t>
      </w:r>
      <w:r w:rsidR="00E855D5">
        <w:rPr>
          <w:rFonts w:ascii="宋体" w:eastAsia="宋体" w:hAnsi="宋体" w:hint="eastAsia"/>
          <w:sz w:val="24"/>
          <w:szCs w:val="24"/>
        </w:rPr>
        <w:t>“</w:t>
      </w:r>
      <w:r w:rsidRPr="00714910">
        <w:rPr>
          <w:rFonts w:ascii="宋体" w:eastAsia="宋体" w:hAnsi="宋体" w:hint="eastAsia"/>
          <w:sz w:val="24"/>
          <w:szCs w:val="24"/>
        </w:rPr>
        <w:t>卡脖子</w:t>
      </w:r>
      <w:r w:rsidR="00E855D5">
        <w:rPr>
          <w:rFonts w:ascii="宋体" w:eastAsia="宋体" w:hAnsi="宋体" w:hint="eastAsia"/>
          <w:sz w:val="24"/>
          <w:szCs w:val="24"/>
        </w:rPr>
        <w:t>”</w:t>
      </w:r>
      <w:r w:rsidRPr="00714910">
        <w:rPr>
          <w:rFonts w:ascii="宋体" w:eastAsia="宋体" w:hAnsi="宋体" w:hint="eastAsia"/>
          <w:sz w:val="24"/>
          <w:szCs w:val="24"/>
        </w:rPr>
        <w:t>领域，加大基础研究投入，通过设立国家供应</w:t>
      </w:r>
      <w:proofErr w:type="gramStart"/>
      <w:r w:rsidRPr="00714910">
        <w:rPr>
          <w:rFonts w:ascii="宋体" w:eastAsia="宋体" w:hAnsi="宋体" w:hint="eastAsia"/>
          <w:sz w:val="24"/>
          <w:szCs w:val="24"/>
        </w:rPr>
        <w:t>链安全</w:t>
      </w:r>
      <w:proofErr w:type="gramEnd"/>
      <w:r w:rsidRPr="00714910">
        <w:rPr>
          <w:rFonts w:ascii="宋体" w:eastAsia="宋体" w:hAnsi="宋体" w:hint="eastAsia"/>
          <w:sz w:val="24"/>
          <w:szCs w:val="24"/>
        </w:rPr>
        <w:t>基金、实施</w:t>
      </w:r>
      <w:r w:rsidR="00E855D5">
        <w:rPr>
          <w:rFonts w:ascii="宋体" w:eastAsia="宋体" w:hAnsi="宋体" w:hint="eastAsia"/>
          <w:sz w:val="24"/>
          <w:szCs w:val="24"/>
        </w:rPr>
        <w:t>“</w:t>
      </w:r>
      <w:r w:rsidRPr="00E855D5">
        <w:rPr>
          <w:rFonts w:ascii="宋体" w:eastAsia="宋体" w:hAnsi="宋体" w:hint="eastAsia"/>
          <w:b/>
          <w:bCs/>
          <w:sz w:val="24"/>
          <w:szCs w:val="24"/>
        </w:rPr>
        <w:t>揭榜挂帅</w:t>
      </w:r>
      <w:r w:rsidR="00E855D5" w:rsidRPr="00E855D5">
        <w:rPr>
          <w:rFonts w:ascii="宋体" w:eastAsia="宋体" w:hAnsi="宋体"/>
          <w:b/>
          <w:bCs/>
          <w:sz w:val="24"/>
          <w:szCs w:val="24"/>
        </w:rPr>
        <w:t>”</w:t>
      </w:r>
      <w:r w:rsidRPr="00E855D5">
        <w:rPr>
          <w:rFonts w:ascii="宋体" w:eastAsia="宋体" w:hAnsi="宋体" w:hint="eastAsia"/>
          <w:b/>
          <w:bCs/>
          <w:sz w:val="24"/>
          <w:szCs w:val="24"/>
        </w:rPr>
        <w:t>机制</w:t>
      </w:r>
      <w:r w:rsidRPr="00714910">
        <w:rPr>
          <w:rFonts w:ascii="宋体" w:eastAsia="宋体" w:hAnsi="宋体" w:hint="eastAsia"/>
          <w:sz w:val="24"/>
          <w:szCs w:val="24"/>
        </w:rPr>
        <w:t>等方式，集中资源突破核心技术瓶颈 。同时，要</w:t>
      </w:r>
      <w:r w:rsidRPr="00E855D5">
        <w:rPr>
          <w:rFonts w:ascii="宋体" w:eastAsia="宋体" w:hAnsi="宋体" w:hint="eastAsia"/>
          <w:b/>
          <w:bCs/>
          <w:sz w:val="24"/>
          <w:szCs w:val="24"/>
        </w:rPr>
        <w:t>强化企业科技创新主体地位</w:t>
      </w:r>
      <w:r w:rsidRPr="00714910">
        <w:rPr>
          <w:rFonts w:ascii="宋体" w:eastAsia="宋体" w:hAnsi="宋体" w:hint="eastAsia"/>
          <w:sz w:val="24"/>
          <w:szCs w:val="24"/>
        </w:rPr>
        <w:t>，</w:t>
      </w:r>
      <w:proofErr w:type="gramStart"/>
      <w:r w:rsidRPr="00714910">
        <w:rPr>
          <w:rFonts w:ascii="宋体" w:eastAsia="宋体" w:hAnsi="宋体" w:hint="eastAsia"/>
          <w:sz w:val="24"/>
          <w:szCs w:val="24"/>
        </w:rPr>
        <w:t>促进链主企业</w:t>
      </w:r>
      <w:proofErr w:type="gramEnd"/>
      <w:r w:rsidRPr="00714910">
        <w:rPr>
          <w:rFonts w:ascii="宋体" w:eastAsia="宋体" w:hAnsi="宋体" w:hint="eastAsia"/>
          <w:sz w:val="24"/>
          <w:szCs w:val="24"/>
        </w:rPr>
        <w:t>与高等院校、科研院所联合组建创新联合体，完善知识产权保护制度与技术储备制度，加速科研成果从实验室到产业化的转化进程。例如，我国在新能源领域通过持续技术创新，已形成全球领先优势，2024年新能源汽车产量达1316.8万辆，同比增长38.7%，产量连续10年居全球首位，光伏组件产量占全球80%以上，这种技术优势为供应链韧性提供了坚实保障 。</w:t>
      </w:r>
    </w:p>
    <w:p w14:paraId="1C943DDF" w14:textId="77777777" w:rsidR="00714910" w:rsidRPr="00714910" w:rsidRDefault="00714910" w:rsidP="00714910">
      <w:pPr>
        <w:ind w:firstLineChars="200" w:firstLine="482"/>
        <w:rPr>
          <w:rFonts w:ascii="宋体" w:eastAsia="宋体" w:hAnsi="宋体" w:hint="eastAsia"/>
          <w:sz w:val="24"/>
          <w:szCs w:val="24"/>
        </w:rPr>
      </w:pPr>
      <w:r w:rsidRPr="00E855D5">
        <w:rPr>
          <w:rFonts w:ascii="宋体" w:eastAsia="宋体" w:hAnsi="宋体" w:hint="eastAsia"/>
          <w:b/>
          <w:bCs/>
          <w:sz w:val="24"/>
          <w:szCs w:val="24"/>
        </w:rPr>
        <w:t>优化供应链布局与结构是关键举措。</w:t>
      </w:r>
      <w:r w:rsidRPr="00714910">
        <w:rPr>
          <w:rFonts w:ascii="宋体" w:eastAsia="宋体" w:hAnsi="宋体" w:hint="eastAsia"/>
          <w:sz w:val="24"/>
          <w:szCs w:val="24"/>
        </w:rPr>
        <w:t>要打破单一化、集中化的布局模式，构建多元化、区域化的供应体系与生产网络。在供应端，推动供应商多元化，降低对单一供应商或单一区域的依赖，通过"中国＋1"等策略实现产能分散部署，提升供应稳定性 。在区域布局上，深入推进区域产业转移和产业集群建设，促进区域资源跨界耦合，从"地理集聚"向"功能集成"转变，避免产业过度集中带来的区域性风险 。在物流布局上，拓展多式联运通道，优化运输路线设计，降低对</w:t>
      </w:r>
      <w:r w:rsidRPr="00714910">
        <w:rPr>
          <w:rFonts w:ascii="宋体" w:eastAsia="宋体" w:hAnsi="宋体" w:hint="eastAsia"/>
          <w:sz w:val="24"/>
          <w:szCs w:val="24"/>
        </w:rPr>
        <w:lastRenderedPageBreak/>
        <w:t>单一航道、单一运输方式的依赖，如应对红海危机的经验表明，多元化的物流通道能够有效分散运输风险。</w:t>
      </w:r>
    </w:p>
    <w:p w14:paraId="7E165126" w14:textId="77777777" w:rsidR="00714910" w:rsidRPr="00714910" w:rsidRDefault="00714910" w:rsidP="00714910">
      <w:pPr>
        <w:ind w:firstLineChars="200" w:firstLine="482"/>
        <w:rPr>
          <w:rFonts w:ascii="宋体" w:eastAsia="宋体" w:hAnsi="宋体" w:hint="eastAsia"/>
          <w:sz w:val="24"/>
          <w:szCs w:val="24"/>
        </w:rPr>
      </w:pPr>
      <w:r w:rsidRPr="00E855D5">
        <w:rPr>
          <w:rFonts w:ascii="宋体" w:eastAsia="宋体" w:hAnsi="宋体" w:hint="eastAsia"/>
          <w:b/>
          <w:bCs/>
          <w:sz w:val="24"/>
          <w:szCs w:val="24"/>
        </w:rPr>
        <w:t>完善协同机制与数字化转型是重要支撑。</w:t>
      </w:r>
      <w:r w:rsidRPr="00714910">
        <w:rPr>
          <w:rFonts w:ascii="宋体" w:eastAsia="宋体" w:hAnsi="宋体" w:hint="eastAsia"/>
          <w:sz w:val="24"/>
          <w:szCs w:val="24"/>
        </w:rPr>
        <w:t>要建立产业链上下游企业间的长期战略联盟，强化信息共享与协同合作，打破数据壁垒，提升全链条响应效率。通过物联网、大数据、区块链、数字</w:t>
      </w:r>
      <w:proofErr w:type="gramStart"/>
      <w:r w:rsidRPr="00714910">
        <w:rPr>
          <w:rFonts w:ascii="宋体" w:eastAsia="宋体" w:hAnsi="宋体" w:hint="eastAsia"/>
          <w:sz w:val="24"/>
          <w:szCs w:val="24"/>
        </w:rPr>
        <w:t>孪生等</w:t>
      </w:r>
      <w:proofErr w:type="gramEnd"/>
      <w:r w:rsidRPr="00714910">
        <w:rPr>
          <w:rFonts w:ascii="宋体" w:eastAsia="宋体" w:hAnsi="宋体" w:hint="eastAsia"/>
          <w:sz w:val="24"/>
          <w:szCs w:val="24"/>
        </w:rPr>
        <w:t>技术的应用，构建智能化供应链管理体系，实现对</w:t>
      </w:r>
      <w:proofErr w:type="gramStart"/>
      <w:r w:rsidRPr="00714910">
        <w:rPr>
          <w:rFonts w:ascii="宋体" w:eastAsia="宋体" w:hAnsi="宋体" w:hint="eastAsia"/>
          <w:sz w:val="24"/>
          <w:szCs w:val="24"/>
        </w:rPr>
        <w:t>供应链各环节</w:t>
      </w:r>
      <w:proofErr w:type="gramEnd"/>
      <w:r w:rsidRPr="00714910">
        <w:rPr>
          <w:rFonts w:ascii="宋体" w:eastAsia="宋体" w:hAnsi="宋体" w:hint="eastAsia"/>
          <w:sz w:val="24"/>
          <w:szCs w:val="24"/>
        </w:rPr>
        <w:t>的实时监控、风险预警与智能决策 。2024年我国社会物流总额达360.6</w:t>
      </w:r>
      <w:proofErr w:type="gramStart"/>
      <w:r w:rsidRPr="00714910">
        <w:rPr>
          <w:rFonts w:ascii="宋体" w:eastAsia="宋体" w:hAnsi="宋体" w:hint="eastAsia"/>
          <w:sz w:val="24"/>
          <w:szCs w:val="24"/>
        </w:rPr>
        <w:t>万亿</w:t>
      </w:r>
      <w:proofErr w:type="gramEnd"/>
      <w:r w:rsidRPr="00714910">
        <w:rPr>
          <w:rFonts w:ascii="宋体" w:eastAsia="宋体" w:hAnsi="宋体" w:hint="eastAsia"/>
          <w:sz w:val="24"/>
          <w:szCs w:val="24"/>
        </w:rPr>
        <w:t>元，同比增长5.8%，数字化技术的广泛应用为提升物流效率与供应链协同能力提供了有力支撑 。同时，要建立健全风险预警与应急响应机制，设定关键风险指标，定期开展风险评估与应急演练，提升对突发风险的快速处置能力。</w:t>
      </w:r>
    </w:p>
    <w:p w14:paraId="39342766" w14:textId="77777777" w:rsidR="00714910" w:rsidRPr="00714910" w:rsidRDefault="00714910" w:rsidP="00714910">
      <w:pPr>
        <w:ind w:firstLineChars="200" w:firstLine="482"/>
        <w:rPr>
          <w:rFonts w:ascii="宋体" w:eastAsia="宋体" w:hAnsi="宋体" w:hint="eastAsia"/>
          <w:sz w:val="24"/>
          <w:szCs w:val="24"/>
        </w:rPr>
      </w:pPr>
      <w:r w:rsidRPr="00E855D5">
        <w:rPr>
          <w:rFonts w:ascii="宋体" w:eastAsia="宋体" w:hAnsi="宋体" w:hint="eastAsia"/>
          <w:b/>
          <w:bCs/>
          <w:sz w:val="24"/>
          <w:szCs w:val="24"/>
        </w:rPr>
        <w:t>强化政策协同与生态建设是保障条件。</w:t>
      </w:r>
      <w:r w:rsidRPr="00714910">
        <w:rPr>
          <w:rFonts w:ascii="宋体" w:eastAsia="宋体" w:hAnsi="宋体" w:hint="eastAsia"/>
          <w:sz w:val="24"/>
          <w:szCs w:val="24"/>
        </w:rPr>
        <w:t>要破除政策条块分割现象，</w:t>
      </w:r>
      <w:proofErr w:type="gramStart"/>
      <w:r w:rsidRPr="00714910">
        <w:rPr>
          <w:rFonts w:ascii="宋体" w:eastAsia="宋体" w:hAnsi="宋体" w:hint="eastAsia"/>
          <w:sz w:val="24"/>
          <w:szCs w:val="24"/>
        </w:rPr>
        <w:t>完善跨</w:t>
      </w:r>
      <w:proofErr w:type="gramEnd"/>
      <w:r w:rsidRPr="00714910">
        <w:rPr>
          <w:rFonts w:ascii="宋体" w:eastAsia="宋体" w:hAnsi="宋体" w:hint="eastAsia"/>
          <w:sz w:val="24"/>
          <w:szCs w:val="24"/>
        </w:rPr>
        <w:t>部门协同机制，优化政策供给，降低企业制度性交易成本 。加快完善供应</w:t>
      </w:r>
      <w:proofErr w:type="gramStart"/>
      <w:r w:rsidRPr="00714910">
        <w:rPr>
          <w:rFonts w:ascii="宋体" w:eastAsia="宋体" w:hAnsi="宋体" w:hint="eastAsia"/>
          <w:sz w:val="24"/>
          <w:szCs w:val="24"/>
        </w:rPr>
        <w:t>链安全</w:t>
      </w:r>
      <w:proofErr w:type="gramEnd"/>
      <w:r w:rsidRPr="00714910">
        <w:rPr>
          <w:rFonts w:ascii="宋体" w:eastAsia="宋体" w:hAnsi="宋体" w:hint="eastAsia"/>
          <w:sz w:val="24"/>
          <w:szCs w:val="24"/>
        </w:rPr>
        <w:t>评估框架与标准体系，如绿色供应链标准、关键产品供应保障标准等，提升产业规范化水平与国际话语权。加大对中小企业的支持力度，通过完善科技金融服务体系、优化信贷体制机制等方式，提升中小企业抗风险能力，促进大中小企业融通发展，丰富供应链生态主体，增强供应链弹性 。同时，持续推进高水平对外开放，积极参与全球供应链治理，通过"一带一路"绿色发展国际联盟等平台，推动共建国家产业链协同发展，构建开放包容的全球供应</w:t>
      </w:r>
      <w:proofErr w:type="gramStart"/>
      <w:r w:rsidRPr="00714910">
        <w:rPr>
          <w:rFonts w:ascii="宋体" w:eastAsia="宋体" w:hAnsi="宋体" w:hint="eastAsia"/>
          <w:sz w:val="24"/>
          <w:szCs w:val="24"/>
        </w:rPr>
        <w:t>链合作</w:t>
      </w:r>
      <w:proofErr w:type="gramEnd"/>
      <w:r w:rsidRPr="00714910">
        <w:rPr>
          <w:rFonts w:ascii="宋体" w:eastAsia="宋体" w:hAnsi="宋体" w:hint="eastAsia"/>
          <w:sz w:val="24"/>
          <w:szCs w:val="24"/>
        </w:rPr>
        <w:t xml:space="preserve">体系 。 </w:t>
      </w:r>
    </w:p>
    <w:p w14:paraId="20D852FE" w14:textId="77777777" w:rsidR="00714910" w:rsidRPr="00714910" w:rsidRDefault="00714910" w:rsidP="00714910">
      <w:pPr>
        <w:rPr>
          <w:rFonts w:ascii="宋体" w:eastAsia="宋体" w:hAnsi="宋体" w:hint="eastAsia"/>
          <w:sz w:val="24"/>
          <w:szCs w:val="24"/>
        </w:rPr>
      </w:pPr>
      <w:r w:rsidRPr="00714910">
        <w:rPr>
          <w:rFonts w:ascii="宋体" w:eastAsia="宋体" w:hAnsi="宋体" w:hint="eastAsia"/>
          <w:sz w:val="24"/>
          <w:szCs w:val="24"/>
        </w:rPr>
        <w:t>五、结论</w:t>
      </w:r>
    </w:p>
    <w:p w14:paraId="25F49312" w14:textId="203006ED" w:rsidR="00714910"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在全球风险频发、产业链重构加速的背景下，供应链韧性已成为决定产业</w:t>
      </w:r>
      <w:proofErr w:type="gramStart"/>
      <w:r w:rsidRPr="00714910">
        <w:rPr>
          <w:rFonts w:ascii="宋体" w:eastAsia="宋体" w:hAnsi="宋体" w:hint="eastAsia"/>
          <w:sz w:val="24"/>
          <w:szCs w:val="24"/>
        </w:rPr>
        <w:t>链供应链稳定</w:t>
      </w:r>
      <w:proofErr w:type="gramEnd"/>
      <w:r w:rsidRPr="00714910">
        <w:rPr>
          <w:rFonts w:ascii="宋体" w:eastAsia="宋体" w:hAnsi="宋体" w:hint="eastAsia"/>
          <w:sz w:val="24"/>
          <w:szCs w:val="24"/>
        </w:rPr>
        <w:t>发展与核心竞争力的关键因素。提升供应链韧性，不仅是应对外部风险冲击、减少经济损失的现实需要，</w:t>
      </w:r>
      <w:proofErr w:type="gramStart"/>
      <w:r w:rsidRPr="00714910">
        <w:rPr>
          <w:rFonts w:ascii="宋体" w:eastAsia="宋体" w:hAnsi="宋体" w:hint="eastAsia"/>
          <w:sz w:val="24"/>
          <w:szCs w:val="24"/>
        </w:rPr>
        <w:t>更是保障</w:t>
      </w:r>
      <w:proofErr w:type="gramEnd"/>
      <w:r w:rsidRPr="00714910">
        <w:rPr>
          <w:rFonts w:ascii="宋体" w:eastAsia="宋体" w:hAnsi="宋体" w:hint="eastAsia"/>
          <w:sz w:val="24"/>
          <w:szCs w:val="24"/>
        </w:rPr>
        <w:t>产业安全、构建新发展格局、提升全球产业话语权的战略选择。当前我国供应链韧性建设既具备产业体系完备、规模优势显著、数字化转型加速等有利条件，也面临技术</w:t>
      </w:r>
      <w:r w:rsidR="00E855D5">
        <w:rPr>
          <w:rFonts w:ascii="宋体" w:eastAsia="宋体" w:hAnsi="宋体" w:hint="eastAsia"/>
          <w:sz w:val="24"/>
          <w:szCs w:val="24"/>
        </w:rPr>
        <w:t>“</w:t>
      </w:r>
      <w:r w:rsidRPr="00714910">
        <w:rPr>
          <w:rFonts w:ascii="宋体" w:eastAsia="宋体" w:hAnsi="宋体" w:hint="eastAsia"/>
          <w:sz w:val="24"/>
          <w:szCs w:val="24"/>
        </w:rPr>
        <w:t>卡脖子</w:t>
      </w:r>
      <w:r w:rsidR="00E855D5">
        <w:rPr>
          <w:rFonts w:ascii="宋体" w:eastAsia="宋体" w:hAnsi="宋体"/>
          <w:sz w:val="24"/>
          <w:szCs w:val="24"/>
        </w:rPr>
        <w:t>”</w:t>
      </w:r>
      <w:r w:rsidRPr="00714910">
        <w:rPr>
          <w:rFonts w:ascii="宋体" w:eastAsia="宋体" w:hAnsi="宋体" w:hint="eastAsia"/>
          <w:sz w:val="24"/>
          <w:szCs w:val="24"/>
        </w:rPr>
        <w:t>、布局单一化、协同机制不完善等挑战。</w:t>
      </w:r>
    </w:p>
    <w:p w14:paraId="0A67261D" w14:textId="3DFFC8CC" w:rsidR="00DF7115" w:rsidRPr="00714910" w:rsidRDefault="00714910" w:rsidP="00714910">
      <w:pPr>
        <w:ind w:firstLineChars="200" w:firstLine="480"/>
        <w:rPr>
          <w:rFonts w:ascii="宋体" w:eastAsia="宋体" w:hAnsi="宋体" w:hint="eastAsia"/>
          <w:sz w:val="24"/>
          <w:szCs w:val="24"/>
        </w:rPr>
      </w:pPr>
      <w:r w:rsidRPr="00714910">
        <w:rPr>
          <w:rFonts w:ascii="宋体" w:eastAsia="宋体" w:hAnsi="宋体" w:hint="eastAsia"/>
          <w:sz w:val="24"/>
          <w:szCs w:val="24"/>
        </w:rPr>
        <w:t>要实现供应链韧性的系统性提升，</w:t>
      </w:r>
      <w:r w:rsidRPr="00E855D5">
        <w:rPr>
          <w:rFonts w:ascii="宋体" w:eastAsia="宋体" w:hAnsi="宋体" w:hint="eastAsia"/>
          <w:b/>
          <w:bCs/>
          <w:sz w:val="24"/>
          <w:szCs w:val="24"/>
        </w:rPr>
        <w:t>需要坚持技术创新与自主可控为核心，以布局优化与结构调整为关键，以协同机制完善与数字化转型为支撑，以政策协同与生态建设为保障，</w:t>
      </w:r>
      <w:r w:rsidRPr="00714910">
        <w:rPr>
          <w:rFonts w:ascii="宋体" w:eastAsia="宋体" w:hAnsi="宋体" w:hint="eastAsia"/>
          <w:sz w:val="24"/>
          <w:szCs w:val="24"/>
        </w:rPr>
        <w:t>多维度、多层次推进供应链重构与升级。通过构建自主可控、多元协同、智能高效、开放包容的韧性供应链，不仅能够帮助我国产业</w:t>
      </w:r>
      <w:proofErr w:type="gramStart"/>
      <w:r w:rsidRPr="00714910">
        <w:rPr>
          <w:rFonts w:ascii="宋体" w:eastAsia="宋体" w:hAnsi="宋体" w:hint="eastAsia"/>
          <w:sz w:val="24"/>
          <w:szCs w:val="24"/>
        </w:rPr>
        <w:t>链供应</w:t>
      </w:r>
      <w:proofErr w:type="gramEnd"/>
      <w:r w:rsidRPr="00714910">
        <w:rPr>
          <w:rFonts w:ascii="宋体" w:eastAsia="宋体" w:hAnsi="宋体" w:hint="eastAsia"/>
          <w:sz w:val="24"/>
          <w:szCs w:val="24"/>
        </w:rPr>
        <w:t>链在复杂环境中</w:t>
      </w:r>
      <w:r w:rsidR="00E855D5">
        <w:rPr>
          <w:rFonts w:ascii="宋体" w:eastAsia="宋体" w:hAnsi="宋体" w:hint="eastAsia"/>
          <w:sz w:val="24"/>
          <w:szCs w:val="24"/>
        </w:rPr>
        <w:t>“</w:t>
      </w:r>
      <w:r w:rsidRPr="00714910">
        <w:rPr>
          <w:rFonts w:ascii="宋体" w:eastAsia="宋体" w:hAnsi="宋体" w:hint="eastAsia"/>
          <w:sz w:val="24"/>
          <w:szCs w:val="24"/>
        </w:rPr>
        <w:t>不掉链子</w:t>
      </w:r>
      <w:r w:rsidR="00E855D5">
        <w:rPr>
          <w:rFonts w:ascii="宋体" w:eastAsia="宋体" w:hAnsi="宋体" w:hint="eastAsia"/>
          <w:sz w:val="24"/>
          <w:szCs w:val="24"/>
        </w:rPr>
        <w:t>”</w:t>
      </w:r>
      <w:r w:rsidRPr="00714910">
        <w:rPr>
          <w:rFonts w:ascii="宋体" w:eastAsia="宋体" w:hAnsi="宋体" w:hint="eastAsia"/>
          <w:sz w:val="24"/>
          <w:szCs w:val="24"/>
        </w:rPr>
        <w:t>，更能推动我国在全球产业链重构中抢占先机，为高质量发展提供坚实支撑，同时为全球供应</w:t>
      </w:r>
      <w:proofErr w:type="gramStart"/>
      <w:r w:rsidRPr="00714910">
        <w:rPr>
          <w:rFonts w:ascii="宋体" w:eastAsia="宋体" w:hAnsi="宋体" w:hint="eastAsia"/>
          <w:sz w:val="24"/>
          <w:szCs w:val="24"/>
        </w:rPr>
        <w:t>链稳定</w:t>
      </w:r>
      <w:proofErr w:type="gramEnd"/>
      <w:r w:rsidRPr="00714910">
        <w:rPr>
          <w:rFonts w:ascii="宋体" w:eastAsia="宋体" w:hAnsi="宋体" w:hint="eastAsia"/>
          <w:sz w:val="24"/>
          <w:szCs w:val="24"/>
        </w:rPr>
        <w:t>畅通与共同发展贡献中国智慧与中国方案。未来，随着技术创新的持续推进、协同机制的不断完善，我国产业</w:t>
      </w:r>
      <w:proofErr w:type="gramStart"/>
      <w:r w:rsidRPr="00714910">
        <w:rPr>
          <w:rFonts w:ascii="宋体" w:eastAsia="宋体" w:hAnsi="宋体" w:hint="eastAsia"/>
          <w:sz w:val="24"/>
          <w:szCs w:val="24"/>
        </w:rPr>
        <w:t>链供应</w:t>
      </w:r>
      <w:proofErr w:type="gramEnd"/>
      <w:r w:rsidRPr="00714910">
        <w:rPr>
          <w:rFonts w:ascii="宋体" w:eastAsia="宋体" w:hAnsi="宋体" w:hint="eastAsia"/>
          <w:sz w:val="24"/>
          <w:szCs w:val="24"/>
        </w:rPr>
        <w:t>链韧性将不断提升，为经济社会持续健康发展注入强大动力。</w:t>
      </w:r>
    </w:p>
    <w:sectPr w:rsidR="00DF7115" w:rsidRPr="007149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8"/>
    <w:rsid w:val="000C1842"/>
    <w:rsid w:val="00262818"/>
    <w:rsid w:val="002D2378"/>
    <w:rsid w:val="00513C53"/>
    <w:rsid w:val="00516650"/>
    <w:rsid w:val="00714910"/>
    <w:rsid w:val="00DF7115"/>
    <w:rsid w:val="00E85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40B4E"/>
  <w15:chartTrackingRefBased/>
  <w15:docId w15:val="{28036BEA-F5A0-44DE-B562-40DFA651E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D2378"/>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2D2378"/>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2D2378"/>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2D2378"/>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2D2378"/>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rsid w:val="002D2378"/>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2D237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D237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D237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D2378"/>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rsid w:val="002D2378"/>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2D2378"/>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2D2378"/>
    <w:rPr>
      <w:rFonts w:cstheme="majorBidi"/>
      <w:color w:val="2E74B5" w:themeColor="accent1" w:themeShade="BF"/>
      <w:sz w:val="28"/>
      <w:szCs w:val="28"/>
    </w:rPr>
  </w:style>
  <w:style w:type="character" w:customStyle="1" w:styleId="50">
    <w:name w:val="标题 5 字符"/>
    <w:basedOn w:val="a0"/>
    <w:link w:val="5"/>
    <w:uiPriority w:val="9"/>
    <w:semiHidden/>
    <w:rsid w:val="002D2378"/>
    <w:rPr>
      <w:rFonts w:cstheme="majorBidi"/>
      <w:color w:val="2E74B5" w:themeColor="accent1" w:themeShade="BF"/>
      <w:sz w:val="24"/>
      <w:szCs w:val="24"/>
    </w:rPr>
  </w:style>
  <w:style w:type="character" w:customStyle="1" w:styleId="60">
    <w:name w:val="标题 6 字符"/>
    <w:basedOn w:val="a0"/>
    <w:link w:val="6"/>
    <w:uiPriority w:val="9"/>
    <w:semiHidden/>
    <w:rsid w:val="002D2378"/>
    <w:rPr>
      <w:rFonts w:cstheme="majorBidi"/>
      <w:b/>
      <w:bCs/>
      <w:color w:val="2E74B5" w:themeColor="accent1" w:themeShade="BF"/>
    </w:rPr>
  </w:style>
  <w:style w:type="character" w:customStyle="1" w:styleId="70">
    <w:name w:val="标题 7 字符"/>
    <w:basedOn w:val="a0"/>
    <w:link w:val="7"/>
    <w:uiPriority w:val="9"/>
    <w:semiHidden/>
    <w:rsid w:val="002D2378"/>
    <w:rPr>
      <w:rFonts w:cstheme="majorBidi"/>
      <w:b/>
      <w:bCs/>
      <w:color w:val="595959" w:themeColor="text1" w:themeTint="A6"/>
    </w:rPr>
  </w:style>
  <w:style w:type="character" w:customStyle="1" w:styleId="80">
    <w:name w:val="标题 8 字符"/>
    <w:basedOn w:val="a0"/>
    <w:link w:val="8"/>
    <w:uiPriority w:val="9"/>
    <w:semiHidden/>
    <w:rsid w:val="002D2378"/>
    <w:rPr>
      <w:rFonts w:cstheme="majorBidi"/>
      <w:color w:val="595959" w:themeColor="text1" w:themeTint="A6"/>
    </w:rPr>
  </w:style>
  <w:style w:type="character" w:customStyle="1" w:styleId="90">
    <w:name w:val="标题 9 字符"/>
    <w:basedOn w:val="a0"/>
    <w:link w:val="9"/>
    <w:uiPriority w:val="9"/>
    <w:semiHidden/>
    <w:rsid w:val="002D2378"/>
    <w:rPr>
      <w:rFonts w:eastAsiaTheme="majorEastAsia" w:cstheme="majorBidi"/>
      <w:color w:val="595959" w:themeColor="text1" w:themeTint="A6"/>
    </w:rPr>
  </w:style>
  <w:style w:type="paragraph" w:styleId="a3">
    <w:name w:val="Title"/>
    <w:basedOn w:val="a"/>
    <w:next w:val="a"/>
    <w:link w:val="a4"/>
    <w:uiPriority w:val="10"/>
    <w:qFormat/>
    <w:rsid w:val="002D237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D237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D237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D237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D2378"/>
    <w:pPr>
      <w:spacing w:before="160" w:after="160"/>
      <w:jc w:val="center"/>
    </w:pPr>
    <w:rPr>
      <w:i/>
      <w:iCs/>
      <w:color w:val="404040" w:themeColor="text1" w:themeTint="BF"/>
    </w:rPr>
  </w:style>
  <w:style w:type="character" w:customStyle="1" w:styleId="a8">
    <w:name w:val="引用 字符"/>
    <w:basedOn w:val="a0"/>
    <w:link w:val="a7"/>
    <w:uiPriority w:val="29"/>
    <w:rsid w:val="002D2378"/>
    <w:rPr>
      <w:i/>
      <w:iCs/>
      <w:color w:val="404040" w:themeColor="text1" w:themeTint="BF"/>
    </w:rPr>
  </w:style>
  <w:style w:type="paragraph" w:styleId="a9">
    <w:name w:val="List Paragraph"/>
    <w:basedOn w:val="a"/>
    <w:uiPriority w:val="34"/>
    <w:qFormat/>
    <w:rsid w:val="002D2378"/>
    <w:pPr>
      <w:ind w:left="720"/>
      <w:contextualSpacing/>
    </w:pPr>
  </w:style>
  <w:style w:type="character" w:styleId="aa">
    <w:name w:val="Intense Emphasis"/>
    <w:basedOn w:val="a0"/>
    <w:uiPriority w:val="21"/>
    <w:qFormat/>
    <w:rsid w:val="002D2378"/>
    <w:rPr>
      <w:i/>
      <w:iCs/>
      <w:color w:val="2E74B5" w:themeColor="accent1" w:themeShade="BF"/>
    </w:rPr>
  </w:style>
  <w:style w:type="paragraph" w:styleId="ab">
    <w:name w:val="Intense Quote"/>
    <w:basedOn w:val="a"/>
    <w:next w:val="a"/>
    <w:link w:val="ac"/>
    <w:uiPriority w:val="30"/>
    <w:qFormat/>
    <w:rsid w:val="002D23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2D2378"/>
    <w:rPr>
      <w:i/>
      <w:iCs/>
      <w:color w:val="2E74B5" w:themeColor="accent1" w:themeShade="BF"/>
    </w:rPr>
  </w:style>
  <w:style w:type="character" w:styleId="ad">
    <w:name w:val="Intense Reference"/>
    <w:basedOn w:val="a0"/>
    <w:uiPriority w:val="32"/>
    <w:qFormat/>
    <w:rsid w:val="002D2378"/>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 chang</dc:creator>
  <cp:keywords/>
  <dc:description/>
  <cp:lastModifiedBy>yi chang</cp:lastModifiedBy>
  <cp:revision>2</cp:revision>
  <dcterms:created xsi:type="dcterms:W3CDTF">2025-12-17T06:27:00Z</dcterms:created>
  <dcterms:modified xsi:type="dcterms:W3CDTF">2025-12-17T06:42:00Z</dcterms:modified>
</cp:coreProperties>
</file>