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E874E">
      <w:pPr>
        <w:jc w:val="center"/>
        <w:rPr>
          <w:rFonts w:hint="eastAsia" w:ascii="微软雅黑" w:hAnsi="微软雅黑" w:eastAsia="微软雅黑" w:cs="微软雅黑"/>
          <w:b/>
          <w:bCs/>
        </w:rPr>
      </w:pPr>
      <w:r>
        <w:rPr>
          <w:rFonts w:hint="eastAsia" w:ascii="微软雅黑" w:hAnsi="微软雅黑" w:eastAsia="微软雅黑" w:cs="微软雅黑"/>
          <w:b/>
          <w:bCs/>
        </w:rPr>
        <w:t>案例分析一：京东数智化供应链的构建与赋能实践</w:t>
      </w:r>
    </w:p>
    <w:p w14:paraId="5D8B9071">
      <w:pPr>
        <w:rPr>
          <w:rFonts w:hint="eastAsia"/>
        </w:rPr>
      </w:pPr>
      <w:r>
        <w:rPr>
          <w:rFonts w:hint="eastAsia"/>
        </w:rPr>
        <w:t xml:space="preserve"> </w:t>
      </w:r>
    </w:p>
    <w:p w14:paraId="5C990747">
      <w:pPr>
        <w:rPr>
          <w:rFonts w:hint="eastAsia"/>
        </w:rPr>
      </w:pPr>
      <w:r>
        <w:rPr>
          <w:rFonts w:hint="eastAsia"/>
          <w:b/>
          <w:bCs/>
        </w:rPr>
        <w:t>一、案例背景</w:t>
      </w:r>
    </w:p>
    <w:p w14:paraId="5275AAC9">
      <w:pPr>
        <w:ind w:firstLine="420" w:firstLineChars="200"/>
        <w:rPr>
          <w:rFonts w:hint="eastAsia"/>
        </w:rPr>
      </w:pPr>
      <w:r>
        <w:rPr>
          <w:rFonts w:hint="eastAsia"/>
        </w:rPr>
        <w:t>京东作为中国领先的新型实体企业，业务涵盖零售、物流、健康、科技、工业等多个领域，拥有5.52亿活跃用户、2600万PLUS会员、数十万品牌和900万+SKU，以及1300+大型仓库、38座亚洲一号智能仓储中心和1600+云仓。在数字化转型浪潮下，京东敏锐地意识到传统供应链存在的响应速度慢、协同效率低、库存成本高、信息不透明等问题，开始构建数智化供应链体系，以“成本、效率、体验”为核心原则，实现从“人找货”到“货找人”、从“物流执行”到“供应链运营”的转型。</w:t>
      </w:r>
    </w:p>
    <w:p w14:paraId="37F320ED">
      <w:pPr>
        <w:ind w:firstLine="420" w:firstLineChars="200"/>
        <w:rPr>
          <w:rFonts w:hint="eastAsia"/>
        </w:rPr>
      </w:pPr>
      <w:r>
        <w:rPr>
          <w:rFonts w:hint="eastAsia"/>
        </w:rPr>
        <w:t>京东数智化供应链的核心目标是通过整合数字技术与供应链管理理论，实现供应链上下游各环节的智能化、网络化和自动化运营，提升供应链的响应速度、协同效率和成本控制能力，同时为客户提供更加精准、高效、个性化的服务。其建设路径围绕“一个数智平台、六大数实能力、X个行业创新”的“1+6+X”能力体系展开，涵盖数据智能、生态智能、组织智能、混合多云、物联边缘、数智供应链等核心能力。</w:t>
      </w:r>
    </w:p>
    <w:p w14:paraId="3CF0BE8B">
      <w:pPr>
        <w:rPr>
          <w:rFonts w:hint="eastAsia"/>
        </w:rPr>
      </w:pPr>
      <w:r>
        <w:rPr>
          <w:rFonts w:hint="eastAsia"/>
        </w:rPr>
        <w:t xml:space="preserve"> </w:t>
      </w:r>
    </w:p>
    <w:p w14:paraId="51A7E43D">
      <w:pPr>
        <w:rPr>
          <w:rFonts w:hint="eastAsia"/>
          <w:b/>
          <w:bCs/>
        </w:rPr>
      </w:pPr>
      <w:r>
        <w:rPr>
          <w:rFonts w:hint="eastAsia"/>
          <w:b/>
          <w:bCs/>
        </w:rPr>
        <w:t>二、案例核心举措</w:t>
      </w:r>
    </w:p>
    <w:p w14:paraId="51430C49">
      <w:pPr>
        <w:rPr>
          <w:rFonts w:hint="eastAsia" w:ascii="黑体" w:hAnsi="黑体" w:eastAsia="黑体" w:cs="黑体"/>
        </w:rPr>
      </w:pPr>
      <w:r>
        <w:rPr>
          <w:rFonts w:hint="eastAsia" w:ascii="黑体" w:hAnsi="黑体" w:eastAsia="黑体" w:cs="黑体"/>
        </w:rPr>
        <w:t xml:space="preserve"> （一）数智化技术的深度应用</w:t>
      </w:r>
    </w:p>
    <w:p w14:paraId="6BF2F685">
      <w:pPr>
        <w:ind w:firstLine="420" w:firstLineChars="200"/>
        <w:rPr>
          <w:rFonts w:hint="eastAsia"/>
        </w:rPr>
      </w:pPr>
      <w:r>
        <w:rPr>
          <w:rFonts w:hint="eastAsia"/>
        </w:rPr>
        <w:t>京东数智化供应链以技术为核心驱动力，广泛应用大数据、人工智能、物联网、区块链、云计算等先进技术。在大数据方面，京东拥有自有知识产权的联邦学习平台，能够对海量的用户数据、销售数据、库存数据、物流数据进行深度分析，实现精准的需求预测、智能选品、库存优化和路径规划；在人工智能方面，京东的人工智能技术日均调用量达百亿，应用于智能采购、智能仓储、智能运输、智能配送等多个环节，如85%的SKU由人工智能进行销售预测、采购和补货，运营生产计划准确率大于95%；在物联网方面，京东物联网平台连接超2亿设备，覆盖1000多家品牌，实现对货物、车辆、仓库、设备的实时监控与智能管理；在区块链方面，京东区块链单链处理速度达2万T每秒，能够实现商品溯源、电子合同、供应链金融等场景的可信交易；在云计算方面，京东混合云操作系统支持四个九以上可用性，能够为供应链的海量数据存储和高效计算提供支撑。</w:t>
      </w:r>
    </w:p>
    <w:p w14:paraId="20309B68">
      <w:pPr>
        <w:rPr>
          <w:rFonts w:hint="eastAsia" w:ascii="黑体" w:hAnsi="黑体" w:eastAsia="黑体" w:cs="黑体"/>
        </w:rPr>
      </w:pPr>
      <w:r>
        <w:rPr>
          <w:rFonts w:hint="eastAsia" w:ascii="黑体" w:hAnsi="黑体" w:eastAsia="黑体" w:cs="黑体"/>
        </w:rPr>
        <w:t>（二）全链路协同的供应链网络构建</w:t>
      </w:r>
    </w:p>
    <w:p w14:paraId="623574C8">
      <w:pPr>
        <w:ind w:firstLine="420" w:firstLineChars="200"/>
        <w:rPr>
          <w:rFonts w:hint="eastAsia"/>
        </w:rPr>
      </w:pPr>
      <w:r>
        <w:rPr>
          <w:rFonts w:hint="eastAsia"/>
        </w:rPr>
        <w:t>京东构建了仓配、最后一公里、冷链、大件、跨境、综合运输六大协同物流网络，实现了“31天库存周转、211限时达（&lt;12小时）、极速达（&lt;1小时）”等极致服务体验。在仓储环节，京东拥有38座亚洲一号智能仓储中心，采用地狼、天狼、AGV等智能设备，实现仓储作业的自动化、智能化，如北京亚一仓库的智能分拣机器人能够实现高效分拣，拣选效率达到300件/人/小时以上，较人工拣选提升200%；在运输环节，京东基于GIS和GPS技术，实现运输路线的智能规划和车辆的实时调度，通过“送奶线路”“越库配送”等模式，降低运输成本，提高运输效率；在配送环节，京东发展了“京准达”“京尊达”“京鲜达”等多种配送服务，满足不同客户的需求，同时通过众包物流、无人机配送等创新模式，解决“最后一公里”配送难题。</w:t>
      </w:r>
    </w:p>
    <w:p w14:paraId="4B3B97FD">
      <w:pPr>
        <w:ind w:firstLine="420" w:firstLineChars="200"/>
        <w:rPr>
          <w:rFonts w:hint="eastAsia"/>
        </w:rPr>
      </w:pPr>
      <w:r>
        <w:rPr>
          <w:rFonts w:hint="eastAsia"/>
        </w:rPr>
        <w:t>京东还积极布局跨境供应链网络，在全球拥有8大中国枢纽、30大全球供应链节点，逐步实现48小时中国通达全球、48小时各国本地交付。海外仓和运输链路覆盖百余国家和地区，在美国、德国、荷兰、波兰、英国、中东、澳洲、东南亚等国家和地区布局了21个仓库，总管理面积约为50万平方米，通过自动化设备的投入和系统开发，提升本地仓配履约效率。</w:t>
      </w:r>
    </w:p>
    <w:p w14:paraId="3FC03BF4">
      <w:pPr>
        <w:rPr>
          <w:rFonts w:hint="eastAsia" w:ascii="黑体" w:hAnsi="黑体" w:eastAsia="黑体" w:cs="黑体"/>
        </w:rPr>
      </w:pPr>
      <w:r>
        <w:rPr>
          <w:rFonts w:hint="eastAsia" w:ascii="黑体" w:hAnsi="黑体" w:eastAsia="黑体" w:cs="黑体"/>
        </w:rPr>
        <w:t>（三）供应链金融与生态赋能</w:t>
      </w:r>
    </w:p>
    <w:p w14:paraId="793EC6E0">
      <w:pPr>
        <w:ind w:firstLine="420" w:firstLineChars="200"/>
        <w:rPr>
          <w:rFonts w:hint="eastAsia"/>
        </w:rPr>
      </w:pPr>
      <w:r>
        <w:rPr>
          <w:rFonts w:hint="eastAsia"/>
        </w:rPr>
        <w:t>京东将供应链金融作为数智化供应链的有机组成部分，依托京东多年的业务沉淀与积累，运用区块链、大数据、智能风控等金融科技能力，构建了覆盖供应链核心企业、上下游企业、金融机构、第三方机构的一体化金融供给和风险防控体系。京东供应链金融产品包括京保贝、京小贷、动产融资、企业金采等，能够为供应链上下游企业提供采购融资、应收融资、票据融资、仓单融资等多种金融服务，解决中小企业融资难、融资贵的问题。</w:t>
      </w:r>
    </w:p>
    <w:p w14:paraId="2ABD7B8C">
      <w:pPr>
        <w:ind w:firstLine="420" w:firstLineChars="200"/>
        <w:rPr>
          <w:rFonts w:hint="eastAsia"/>
        </w:rPr>
      </w:pPr>
      <w:r>
        <w:rPr>
          <w:rFonts w:hint="eastAsia"/>
        </w:rPr>
        <w:t>同时，京东积极对外赋能，将自身的数智化供应链能力输出给其他企业和行业，通过“1+6+X”能力体系，为城市、金融、医疗、能源、互联网、零售、交通、制造等多个行业提供解决方案。例如，京东为某消费电子品牌提供欧洲区供应链服务，通过德国仓辐射全欧，助力其欧洲区销售额增长约100%；为荷兰著名女性内衣品牌HKM提供西欧、北欧地区电商B2C订单、门店自提订单、逆向退货业务，黑五期间自动化最高单日出库3.25万件。</w:t>
      </w:r>
    </w:p>
    <w:p w14:paraId="4681FB45">
      <w:pPr>
        <w:rPr>
          <w:rFonts w:hint="eastAsia" w:ascii="黑体" w:hAnsi="黑体" w:eastAsia="黑体" w:cs="黑体"/>
        </w:rPr>
      </w:pPr>
      <w:r>
        <w:rPr>
          <w:rFonts w:hint="eastAsia" w:ascii="黑体" w:hAnsi="黑体" w:eastAsia="黑体" w:cs="黑体"/>
        </w:rPr>
        <w:t xml:space="preserve"> （四）供应链协调机制的创新</w:t>
      </w:r>
    </w:p>
    <w:p w14:paraId="0B936477">
      <w:pPr>
        <w:ind w:firstLine="420" w:firstLineChars="200"/>
        <w:rPr>
          <w:rFonts w:hint="eastAsia"/>
        </w:rPr>
      </w:pPr>
      <w:r>
        <w:rPr>
          <w:rFonts w:hint="eastAsia"/>
        </w:rPr>
        <w:t>京东通过多种方式构建供应链协调机制，打破企业边界，实现供应链各环节的协同共赢。在信息协调方面，京东构建了全链路数据可视化平台，实现供应链各环节信息的实时共享与透明化，减少信息不对称；在激励协调方面，京东与供应商建立长期稳定的战略伙伴关系，通过批量采购、长期合同等方式，实现供需双方的利益共享；在契约协调方面，京东采用回购契约、收益共享契约等多种协调契约，激励供应商和合作伙伴提高服务水平、增加订货量；在组织协调方面，京东建立了跨部门、跨企业的协同团队，共同应对供应链中的各种问题，提高决策效率。</w:t>
      </w:r>
    </w:p>
    <w:p w14:paraId="674D1E17">
      <w:pPr>
        <w:rPr>
          <w:rFonts w:hint="eastAsia"/>
        </w:rPr>
      </w:pPr>
      <w:r>
        <w:rPr>
          <w:rFonts w:hint="eastAsia"/>
        </w:rPr>
        <w:t xml:space="preserve"> </w:t>
      </w:r>
    </w:p>
    <w:p w14:paraId="21CD0459">
      <w:pPr>
        <w:rPr>
          <w:rFonts w:hint="eastAsia"/>
        </w:rPr>
      </w:pPr>
      <w:r>
        <w:rPr>
          <w:rFonts w:hint="eastAsia"/>
          <w:b/>
          <w:bCs/>
        </w:rPr>
        <w:t>三、案例成效与启示</w:t>
      </w:r>
    </w:p>
    <w:p w14:paraId="606338EA">
      <w:pPr>
        <w:rPr>
          <w:rFonts w:hint="eastAsia" w:ascii="黑体" w:hAnsi="黑体" w:eastAsia="黑体" w:cs="黑体"/>
        </w:rPr>
      </w:pPr>
      <w:r>
        <w:rPr>
          <w:rFonts w:hint="eastAsia" w:ascii="黑体" w:hAnsi="黑体" w:eastAsia="黑体" w:cs="黑体"/>
        </w:rPr>
        <w:t>（一）案例成效</w:t>
      </w:r>
    </w:p>
    <w:p w14:paraId="55661328">
      <w:pPr>
        <w:ind w:firstLine="420" w:firstLineChars="200"/>
        <w:rPr>
          <w:rFonts w:hint="eastAsia"/>
        </w:rPr>
      </w:pPr>
      <w:r>
        <w:rPr>
          <w:rFonts w:hint="eastAsia"/>
        </w:rPr>
        <w:t>京东数智化供应链的构建取得了显著成效：在运营效率方面，京东整体库存周转天数仅有24天，京东商城点击现货率95%+，90%以上的订单在24小时内完成交付，有效申诉率小于百万分之一；在成本控制方面，京东履约费用率仅为6%左右，通过智能采购、智能库存优化等方式，显著降低了供应链成本；在客户体验方面，京东提供了“211限时达”“极速达”“京准达”等多种个性化配送服务，客户满意度持续提升；在业务增长方面，京东数智化供应链不仅支撑了自身业务的持续增长，还通过对外赋能，帮助合作伙伴实现了业务扩张和效率提升，如助力某消费电子品牌欧洲区销售额增长100%，获得HKM客户2021年度最佳服务商提名。</w:t>
      </w:r>
    </w:p>
    <w:p w14:paraId="039E7AC3">
      <w:pPr>
        <w:rPr>
          <w:rFonts w:hint="eastAsia" w:ascii="黑体" w:hAnsi="黑体" w:eastAsia="黑体" w:cs="黑体"/>
        </w:rPr>
      </w:pPr>
      <w:r>
        <w:rPr>
          <w:rFonts w:hint="eastAsia" w:ascii="黑体" w:hAnsi="黑体" w:eastAsia="黑体" w:cs="黑体"/>
        </w:rPr>
        <w:t>（二）案例启示</w:t>
      </w:r>
    </w:p>
    <w:p w14:paraId="35B4C8E9">
      <w:pPr>
        <w:rPr>
          <w:rFonts w:hint="eastAsia"/>
        </w:rPr>
      </w:pPr>
      <w:r>
        <w:rPr>
          <w:rFonts w:hint="eastAsia"/>
        </w:rPr>
        <w:t>1. 技术创新是数智化供应链的核心驱动力。京东的实践表明，大数据、人工智能、物联网、区块链、云计算等先进技术的深度应用，能够实现需求预测、库存优化、路径规划、智能仓储、智能配送等供应链各环节的智能化，提升供应链的响应速度与效率，降低成本。企业应加大技术研发投入，积极拥抱数字化转型，将技术创新融入供应链管理的各个环节。</w:t>
      </w:r>
    </w:p>
    <w:p w14:paraId="6FFB7A5E">
      <w:pPr>
        <w:rPr>
          <w:rFonts w:hint="eastAsia"/>
        </w:rPr>
      </w:pPr>
      <w:r>
        <w:rPr>
          <w:rFonts w:hint="eastAsia"/>
        </w:rPr>
        <w:t>2. 全链路协同是数智化供应链的关键特征。京东通过构建六大协同物流网络、布局跨境供应链、建立战略伙伴关系等方式，实现了供应链各环节、各企业的协同运作。企业应打破部门壁垒和企业边界，加强与上下游企业的信息共享、资源整合和利益共赢，构建协同高效的供应链生态。</w:t>
      </w:r>
    </w:p>
    <w:p w14:paraId="7D2D26E2">
      <w:pPr>
        <w:rPr>
          <w:rFonts w:hint="eastAsia"/>
        </w:rPr>
      </w:pPr>
      <w:r>
        <w:rPr>
          <w:rFonts w:hint="eastAsia"/>
        </w:rPr>
        <w:t>3. 客户需求导向是数智化供应链的核心原则。京东始终以“成本、效率、体验”为核心原则，围绕客户需求构建数智化供应链，提供个性化、精准化的服务。企业应深入了解客户需求，以客户需求为导向优化供应链流程、创新服务模式，提升客户满意度和忠诚度。</w:t>
      </w:r>
      <w:bookmarkStart w:id="0" w:name="_GoBack"/>
      <w:bookmarkEnd w:id="0"/>
    </w:p>
    <w:p w14:paraId="6C98DD77">
      <w:r>
        <w:rPr>
          <w:rFonts w:hint="eastAsia"/>
        </w:rPr>
        <w:t>4. 生态赋能是数智化供应链的发展趋势。京东不仅构建了自身的数智化供应链体系，还通过对外赋能，将能力输出给其他企业和行业，实现了价值共创。企业应从“单打独斗”转向“生态共赢”，积极参与供应链生态建设，通过赋能合作伙伴，提升整个供应链的竞争力，实现可持续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B47DAA"/>
    <w:rsid w:val="2FB47DAA"/>
    <w:rsid w:val="71EB1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2786</Words>
  <Characters>2881</Characters>
  <Lines>0</Lines>
  <Paragraphs>0</Paragraphs>
  <TotalTime>3</TotalTime>
  <ScaleCrop>false</ScaleCrop>
  <LinksUpToDate>false</LinksUpToDate>
  <CharactersWithSpaces>2904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2025-12-17T14:00:00Z</dcterms:created>
  <dc:creator>矢野和哉</dc:creator>
  <cp:lastModifiedBy>矢野和哉</cp:lastModifiedBy>
  <dcterms:modified xsi:type="dcterms:W3CDTF">2025-12-17T14:36:07Z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760F43916CC5462897F752E54AD4844E_11</vt:lpwstr>
  </property>
  <property fmtid="{D5CDD505-2E9C-101B-9397-08002B2CF9AE}" pid="4" name="KSOTemplateDocerSaveRecord">
    <vt:lpwstr>eyJoZGlkIjoiMTdkOTA4NWFiZmI3NmM0MGY3NmM5NTQ2NTU5MDEyOTUiLCJ1c2VySWQiOiIxNTMxMTA0MTYxIn0=</vt:lpwstr>
  </property>
</Properties>
</file>