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A9F3D">
      <w:pPr>
        <w:rPr>
          <w:rFonts w:hint="eastAsia"/>
        </w:rPr>
      </w:pPr>
      <w:r>
        <w:rPr>
          <w:rFonts w:hint="eastAsia"/>
        </w:rPr>
        <w:t>读书笔记</w:t>
      </w:r>
      <w:r>
        <w:rPr>
          <w:rFonts w:hint="eastAsia"/>
          <w:lang w:val="en-US" w:eastAsia="zh-CN"/>
        </w:rPr>
        <w:t>2</w:t>
      </w:r>
      <w:bookmarkStart w:id="0" w:name="_GoBack"/>
      <w:bookmarkEnd w:id="0"/>
      <w:r>
        <w:rPr>
          <w:rFonts w:hint="eastAsia"/>
        </w:rPr>
        <w:t>：供应链协调管理的契约设计与障碍破解</w:t>
      </w:r>
    </w:p>
    <w:p w14:paraId="2DE0DBF7">
      <w:pPr>
        <w:rPr>
          <w:rFonts w:hint="eastAsia"/>
        </w:rPr>
      </w:pPr>
      <w:r>
        <w:rPr>
          <w:rFonts w:hint="eastAsia"/>
        </w:rPr>
        <w:t xml:space="preserve"> </w:t>
      </w:r>
    </w:p>
    <w:p w14:paraId="722C67EF">
      <w:pPr>
        <w:rPr>
          <w:rFonts w:hint="eastAsia"/>
        </w:rPr>
      </w:pPr>
      <w:r>
        <w:rPr>
          <w:rFonts w:hint="eastAsia"/>
        </w:rPr>
        <w:t>一、核心知识梳理</w:t>
      </w:r>
    </w:p>
    <w:p w14:paraId="652D964F">
      <w:pPr>
        <w:rPr>
          <w:rFonts w:hint="eastAsia"/>
        </w:rPr>
      </w:pPr>
      <w:r>
        <w:rPr>
          <w:rFonts w:hint="eastAsia"/>
        </w:rPr>
        <w:t xml:space="preserve"> </w:t>
      </w:r>
    </w:p>
    <w:p w14:paraId="1B3AD880">
      <w:pPr>
        <w:rPr>
          <w:rFonts w:hint="eastAsia"/>
        </w:rPr>
      </w:pPr>
      <w:r>
        <w:rPr>
          <w:rFonts w:hint="eastAsia"/>
        </w:rPr>
        <w:t>供应链协调是实现供应链整体效益最大化的关键，其核心在于解决供应链各环节目标冲突与信息失真问题，使分散决策下的供应链绩效接近集中决策水平。供应链失调的主要表现为“牛鞭效应”，即需求波动沿供应链上游逐级放大，导致生产成本、库存成本、运输成本大幅增加，产品可获性下降。其根源在于五大障碍：激励障碍（局部优化导向）、信息处理障碍（需求预测失真）、运作障碍（批量订货、提前期过长）、定价障碍（数量折扣、价格波动）、行为障碍（信任缺失、认知不一致）。</w:t>
      </w:r>
    </w:p>
    <w:p w14:paraId="772EA2AC">
      <w:pPr>
        <w:rPr>
          <w:rFonts w:hint="eastAsia"/>
        </w:rPr>
      </w:pPr>
      <w:r>
        <w:rPr>
          <w:rFonts w:hint="eastAsia"/>
        </w:rPr>
        <w:t xml:space="preserve"> </w:t>
      </w:r>
    </w:p>
    <w:p w14:paraId="66EE65D2">
      <w:pPr>
        <w:rPr>
          <w:rFonts w:hint="eastAsia"/>
        </w:rPr>
      </w:pPr>
      <w:r>
        <w:rPr>
          <w:rFonts w:hint="eastAsia"/>
        </w:rPr>
        <w:t>为破解这些障碍，供应链协调需运用五大管理杠杆：一是使激励与目标一致，通过设计双赢契约（如回购契约、收益共享契约）、将销售人员激励依据从“购入”转为“售出”等方式，Align各环节利益；二是提高信息可见性与准确度，通过共享客户需求数据、实施协作预测与计划（CPFR）等减少信息扭曲；三是提高运作绩效，通过减少订货固定成本、缩短补货提前期、优化配给规则等降低波动；四是设计定价策略以平滑订单，采用基于总量的数量折扣、稳定价格等方式避免提前购买；五是构建战略伙伴关系和信任机制，降低交易成本与博弈风险。</w:t>
      </w:r>
    </w:p>
    <w:p w14:paraId="01FBC3C9">
      <w:pPr>
        <w:rPr>
          <w:rFonts w:hint="eastAsia"/>
        </w:rPr>
      </w:pPr>
      <w:r>
        <w:rPr>
          <w:rFonts w:hint="eastAsia"/>
        </w:rPr>
        <w:t xml:space="preserve"> </w:t>
      </w:r>
    </w:p>
    <w:p w14:paraId="60DDDDB2">
      <w:pPr>
        <w:rPr>
          <w:rFonts w:hint="eastAsia"/>
        </w:rPr>
      </w:pPr>
      <w:r>
        <w:rPr>
          <w:rFonts w:hint="eastAsia"/>
        </w:rPr>
        <w:t>供应链协调契约是实现协调的重要工具，主要包括批发价契约、回购契约、收益共享契约、数量柔性契约四种类型。其中，批发价契约因双重边际化效应难以实现协调；回购契约通过供应商回购未售出产品分担零售商风险，激励零售商增加订货量；收益共享契约通过供应商分享零售商部分收益，实现风险共担与利益共享；数量柔性契约允许零售商在观察到需求后调整订货量，提高供应链的柔性与响应性。京东与供应商的合作中，通过收益共享契约与库存共享机制，有效降低了牛鞭效应，实现了供应链整体利润的提升。</w:t>
      </w:r>
    </w:p>
    <w:p w14:paraId="40E76957">
      <w:pPr>
        <w:rPr>
          <w:rFonts w:hint="eastAsia"/>
        </w:rPr>
      </w:pPr>
      <w:r>
        <w:rPr>
          <w:rFonts w:hint="eastAsia"/>
        </w:rPr>
        <w:t xml:space="preserve"> </w:t>
      </w:r>
    </w:p>
    <w:p w14:paraId="13014ABA">
      <w:pPr>
        <w:rPr>
          <w:rFonts w:hint="eastAsia"/>
        </w:rPr>
      </w:pPr>
      <w:r>
        <w:rPr>
          <w:rFonts w:hint="eastAsia"/>
        </w:rPr>
        <w:t>二、关键理论深度解析</w:t>
      </w:r>
    </w:p>
    <w:p w14:paraId="3FB456D5">
      <w:pPr>
        <w:rPr>
          <w:rFonts w:hint="eastAsia"/>
        </w:rPr>
      </w:pPr>
      <w:r>
        <w:rPr>
          <w:rFonts w:hint="eastAsia"/>
        </w:rPr>
        <w:t xml:space="preserve"> </w:t>
      </w:r>
    </w:p>
    <w:p w14:paraId="062BC7FA">
      <w:pPr>
        <w:rPr>
          <w:rFonts w:hint="eastAsia"/>
        </w:rPr>
      </w:pPr>
      <w:r>
        <w:rPr>
          <w:rFonts w:hint="eastAsia"/>
        </w:rPr>
        <w:t>1. 牛鞭效应理论：牛鞭效应的本质是信息不对称导致的需求失真，其产生源于需求预测修正、批量订货、价格波动、短缺博弈、提前期过长五大因素。该效应不仅会导致供应链库存积压或短缺，还会造成生产计划紊乱、运输资源浪费、资金占用过多等问题。破解牛鞭效应的关键在于从“源头”减少需求波动、“过程”优化信息传递、“结果”协调利益分配，通过信息共享、契约设计、运作优化等多维度措施，实现需求信息的精准传递与供应链各环节的协同响应。</w:t>
      </w:r>
    </w:p>
    <w:p w14:paraId="57F47DFB">
      <w:pPr>
        <w:rPr>
          <w:rFonts w:hint="eastAsia"/>
        </w:rPr>
      </w:pPr>
    </w:p>
    <w:p w14:paraId="568FB9B3">
      <w:pPr>
        <w:rPr>
          <w:rFonts w:hint="eastAsia"/>
        </w:rPr>
      </w:pPr>
      <w:r>
        <w:rPr>
          <w:rFonts w:hint="eastAsia"/>
        </w:rPr>
        <w:t>2. 契约协调理论：供应链契约的核心功能是通过条款设计，调整供应链各主体的收益分配与风险承担，使个体最优决策与整体最优决策一致。收益共享契约中，供应商通过降低批发价换取零售商的收益分成，既降低了零售商的订货门槛，又使供应商获得了部分销售收益，实现了风险共担；回购契约则通过供应商承诺回购未售出产品，降低了零售商的库存风险，激励其订购更接近供应链最优的订货量。契约设计的关键在于平衡各主体的利益与风险，找到双方都能接受的参数组合（如收益分成比例、回购价格等）。</w:t>
      </w:r>
    </w:p>
    <w:p w14:paraId="32EEE4C9">
      <w:pPr>
        <w:rPr>
          <w:rFonts w:hint="eastAsia"/>
        </w:rPr>
      </w:pPr>
    </w:p>
    <w:p w14:paraId="7D92EF0F">
      <w:pPr>
        <w:rPr>
          <w:rFonts w:hint="eastAsia"/>
        </w:rPr>
      </w:pPr>
      <w:r>
        <w:rPr>
          <w:rFonts w:hint="eastAsia"/>
        </w:rPr>
        <w:t>3. 协同管理理论：供应链协调的本质是协同管理，涉及信息协同、决策协同、运作协同、利益协同四个层面。信息协同是基础，通过共享需求数据、库存信息、订单状态等实现信息透明；决策协同是核心，通过联合预测、联合计划等实现决策同步；运作协同是保障，通过优化补货提前期、协调运输计划等实现运作顺畅；利益协同是动力，通过契约设计、利益分配等实现多方共赢。只有实现四个层面的协同，才能从根本上解决供应链失调问题。</w:t>
      </w:r>
    </w:p>
    <w:p w14:paraId="48E20384">
      <w:pPr>
        <w:rPr>
          <w:rFonts w:hint="eastAsia"/>
        </w:rPr>
      </w:pPr>
      <w:r>
        <w:rPr>
          <w:rFonts w:hint="eastAsia"/>
        </w:rPr>
        <w:t xml:space="preserve"> </w:t>
      </w:r>
    </w:p>
    <w:p w14:paraId="54AC0C7C">
      <w:pPr>
        <w:rPr>
          <w:rFonts w:hint="eastAsia"/>
        </w:rPr>
      </w:pPr>
      <w:r>
        <w:rPr>
          <w:rFonts w:hint="eastAsia"/>
        </w:rPr>
        <w:t>三、个人思考与启示</w:t>
      </w:r>
    </w:p>
    <w:p w14:paraId="233F09EB">
      <w:pPr>
        <w:rPr>
          <w:rFonts w:hint="eastAsia"/>
        </w:rPr>
      </w:pPr>
      <w:r>
        <w:rPr>
          <w:rFonts w:hint="eastAsia"/>
        </w:rPr>
        <w:t xml:space="preserve"> </w:t>
      </w:r>
    </w:p>
    <w:p w14:paraId="2A48E518">
      <w:pPr>
        <w:rPr>
          <w:rFonts w:hint="eastAsia"/>
        </w:rPr>
      </w:pPr>
      <w:r>
        <w:rPr>
          <w:rFonts w:hint="eastAsia"/>
        </w:rPr>
        <w:t>供应链协调管理的实践表明，“单打独斗”的时代已经过去，“协同共赢”成为供应链竞争的核心逻辑。对企业而言，首先要树立全局观，认识到局部优化可能导致整体次优，在制定决策时充分考虑对供应链其他环节的影响；其次要重视契约设计，根据产品特性、市场需求特征、合作关系阶段等选择合适的协调契约，明确各方的权利、义务、收益与风险；最后要加强信息共享与信任建设，通过建立信息共享平台、加强沟通机制、践行合作承诺等方式，构建长期稳定的战略伙伴关系。</w:t>
      </w:r>
    </w:p>
    <w:p w14:paraId="24790173">
      <w:pPr>
        <w:rPr>
          <w:rFonts w:hint="eastAsia"/>
        </w:rPr>
      </w:pPr>
      <w:r>
        <w:rPr>
          <w:rFonts w:hint="eastAsia"/>
        </w:rPr>
        <w:t xml:space="preserve"> </w:t>
      </w:r>
    </w:p>
    <w:p w14:paraId="7836D8EA">
      <w:r>
        <w:rPr>
          <w:rFonts w:hint="eastAsia"/>
        </w:rPr>
        <w:t>在实际应用中，企业应根据自身情况灵活选择协调方式。对于快消品行业，可采用回购契约或收益共享契约，应对市场需求的不确定性；对于工业品行业，可采用数量柔性契约，适应客户订单的波动；对于长期合作的战略供应商，可通过联合管理库存（JMI）、供应商管理库存（VMI）等方式，深化协同层次。同时，企业还应关注供应链协调的动态性，根据市场环境、合作关系、技术水平的变化，及时调整协调策略与契约条款，确保供应链的持续协调与优化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64774E"/>
    <w:rsid w:val="3C64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2025-12-17T14:04:00Z</dcterms:created>
  <dc:creator>矢野和哉</dc:creator>
  <cp:lastModifiedBy>矢野和哉</cp:lastModifiedBy>
  <dcterms:modified xsi:type="dcterms:W3CDTF">2025-12-17T14:20:33Z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F842B2B7241F4A42AC860D8777D102C7_11</vt:lpwstr>
  </property>
  <property fmtid="{D5CDD505-2E9C-101B-9397-08002B2CF9AE}" pid="4" name="KSOTemplateDocerSaveRecord">
    <vt:lpwstr>eyJoZGlkIjoiMTdkOTA4NWFiZmI3NmM0MGY3NmM5NTQ2NTU5MDEyOTUiLCJ1c2VySWQiOiIxNTMxMTA0MTYxIn0=</vt:lpwstr>
  </property>
</Properties>
</file>