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CAAE4">
      <w:pPr>
        <w:rPr>
          <w:rFonts w:hint="eastAsia"/>
        </w:rPr>
      </w:pPr>
      <w:r>
        <w:rPr>
          <w:rFonts w:hint="eastAsia"/>
        </w:rPr>
        <w:t>案例分析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：宝洁公司供应链协调机制的构建与牛鞭效应治理</w:t>
      </w:r>
      <w:bookmarkStart w:id="0" w:name="_GoBack"/>
      <w:bookmarkEnd w:id="0"/>
    </w:p>
    <w:p w14:paraId="1B8FA1EE">
      <w:pPr>
        <w:rPr>
          <w:rFonts w:hint="eastAsia"/>
        </w:rPr>
      </w:pPr>
      <w:r>
        <w:rPr>
          <w:rFonts w:hint="eastAsia"/>
        </w:rPr>
        <w:t xml:space="preserve"> </w:t>
      </w:r>
    </w:p>
    <w:p w14:paraId="79B140E2">
      <w:pPr>
        <w:rPr>
          <w:rFonts w:hint="eastAsia"/>
        </w:rPr>
      </w:pPr>
      <w:r>
        <w:rPr>
          <w:rFonts w:hint="eastAsia"/>
        </w:rPr>
        <w:t>一、案例背景</w:t>
      </w:r>
    </w:p>
    <w:p w14:paraId="34C49F2F">
      <w:pPr>
        <w:rPr>
          <w:rFonts w:hint="eastAsia"/>
        </w:rPr>
      </w:pPr>
      <w:r>
        <w:rPr>
          <w:rFonts w:hint="eastAsia"/>
        </w:rPr>
        <w:t xml:space="preserve"> </w:t>
      </w:r>
    </w:p>
    <w:p w14:paraId="0B2BB7FC">
      <w:pPr>
        <w:rPr>
          <w:rFonts w:hint="eastAsia"/>
        </w:rPr>
      </w:pPr>
      <w:r>
        <w:rPr>
          <w:rFonts w:hint="eastAsia"/>
        </w:rPr>
        <w:t>宝洁公司（P&amp;G）是全球领先的快消品企业，其产品涵盖日化、美妆、食品等多个品类，供应链覆盖全球180多个国家和地区。在发展过程中，宝洁曾面临严重的牛鞭效应问题：零售商的销量波动并不大，但分销中心的订单波动明显增大，而宝洁对供应商的订货波动更为剧烈，导致库存积压、产能浪费、响应迟缓等问题，严重影响了供应链效率与盈利能力。牛鞭效应的根源在于供应链各节点企业的信息不共享、目标冲突与批量订货行为，例如零售商为获取数量折扣而大批量订货，分销商基于自身库存水平调整订单，导致需求信号沿供应链逐级放大。为解决这一问题，宝洁启动了供应链协调改革，通过契约设计、信息共享、流程优化等一系列举措，构建了高效的供应链协调机制。</w:t>
      </w:r>
    </w:p>
    <w:p w14:paraId="15BA7007">
      <w:pPr>
        <w:rPr>
          <w:rFonts w:hint="eastAsia"/>
        </w:rPr>
      </w:pPr>
      <w:r>
        <w:rPr>
          <w:rFonts w:hint="eastAsia"/>
        </w:rPr>
        <w:t xml:space="preserve"> </w:t>
      </w:r>
    </w:p>
    <w:p w14:paraId="38B04408">
      <w:pPr>
        <w:rPr>
          <w:rFonts w:hint="eastAsia"/>
        </w:rPr>
      </w:pPr>
      <w:r>
        <w:rPr>
          <w:rFonts w:hint="eastAsia"/>
        </w:rPr>
        <w:t>二、案例核心举措</w:t>
      </w:r>
    </w:p>
    <w:p w14:paraId="3955700D">
      <w:pPr>
        <w:rPr>
          <w:rFonts w:hint="eastAsia"/>
        </w:rPr>
      </w:pPr>
      <w:r>
        <w:rPr>
          <w:rFonts w:hint="eastAsia"/>
        </w:rPr>
        <w:t xml:space="preserve"> </w:t>
      </w:r>
    </w:p>
    <w:p w14:paraId="74146806">
      <w:pPr>
        <w:rPr>
          <w:rFonts w:hint="eastAsia"/>
        </w:rPr>
      </w:pPr>
      <w:r>
        <w:rPr>
          <w:rFonts w:hint="eastAsia"/>
        </w:rPr>
        <w:t>（一）建立信息共享平台，打通数据壁垒</w:t>
      </w:r>
    </w:p>
    <w:p w14:paraId="380C4296">
      <w:pPr>
        <w:rPr>
          <w:rFonts w:hint="eastAsia"/>
        </w:rPr>
      </w:pPr>
      <w:r>
        <w:rPr>
          <w:rFonts w:hint="eastAsia"/>
        </w:rPr>
        <w:t xml:space="preserve"> </w:t>
      </w:r>
    </w:p>
    <w:p w14:paraId="00948131">
      <w:pPr>
        <w:rPr>
          <w:rFonts w:hint="eastAsia"/>
        </w:rPr>
      </w:pPr>
      <w:r>
        <w:rPr>
          <w:rFonts w:hint="eastAsia"/>
        </w:rPr>
        <w:t>宝洁与核心分销商、零售商建立了联合数据共享平台，将终端销售数据、库存数据、需求预测数据实时共享。通过与沃尔玛、家乐福等大型零售商的EDI（电子数据交换）系统对接，宝洁能够直接获取门店的实时销售数据，而非依赖分销商的订单数据进行需求预测。此外，宝洁还联合供应链各节点企业建立了协同预测与补货（CPFR）体系，定期召开协同预测会议，结合市场促销、季节变化等因素，共同制定需求预测与补货计划，减少了预测偏差。信息共享使宝洁能够精准把握终端需求，将需求预测误差降低了30%以上。</w:t>
      </w:r>
    </w:p>
    <w:p w14:paraId="0559D617">
      <w:pPr>
        <w:rPr>
          <w:rFonts w:hint="eastAsia"/>
        </w:rPr>
      </w:pPr>
      <w:r>
        <w:rPr>
          <w:rFonts w:hint="eastAsia"/>
        </w:rPr>
        <w:t xml:space="preserve"> </w:t>
      </w:r>
    </w:p>
    <w:p w14:paraId="5E1AF533">
      <w:pPr>
        <w:rPr>
          <w:rFonts w:hint="eastAsia"/>
        </w:rPr>
      </w:pPr>
      <w:r>
        <w:rPr>
          <w:rFonts w:hint="eastAsia"/>
        </w:rPr>
        <w:t>（二）优化契约设计，实现利益共享与风险共担</w:t>
      </w:r>
    </w:p>
    <w:p w14:paraId="29D3CB91">
      <w:pPr>
        <w:rPr>
          <w:rFonts w:hint="eastAsia"/>
        </w:rPr>
      </w:pPr>
      <w:r>
        <w:rPr>
          <w:rFonts w:hint="eastAsia"/>
        </w:rPr>
        <w:t xml:space="preserve"> </w:t>
      </w:r>
    </w:p>
    <w:p w14:paraId="671E2630">
      <w:pPr>
        <w:rPr>
          <w:rFonts w:hint="eastAsia"/>
        </w:rPr>
      </w:pPr>
      <w:r>
        <w:rPr>
          <w:rFonts w:hint="eastAsia"/>
        </w:rPr>
        <w:t>针对不同产品特性，宝洁设计了差异化的协调契约：对于需求波动大、残值低的产品（如节日礼盒），采用回购契约，承诺在销售季结束后回购未售出的产品，降低零售商的库存风险，激励其增加订货量；对于常规性产品，采用收益共享契约，零售商将部分销售收入返还给宝洁，换得更低的批发价，实现了利益绑定；对于新产品，采用数量柔性契约，允许零售商在观察到市场需求后调整订货量，提高了供应链的响应能力。此外，宝洁还取消了基于批量的数量折扣，改为基于年度总采购量的折扣，避免了零售商为获取折扣而进行的批量订货行为。</w:t>
      </w:r>
    </w:p>
    <w:p w14:paraId="5BFB5EA5">
      <w:pPr>
        <w:rPr>
          <w:rFonts w:hint="eastAsia"/>
        </w:rPr>
      </w:pPr>
      <w:r>
        <w:rPr>
          <w:rFonts w:hint="eastAsia"/>
        </w:rPr>
        <w:t xml:space="preserve"> </w:t>
      </w:r>
    </w:p>
    <w:p w14:paraId="583C6737">
      <w:pPr>
        <w:rPr>
          <w:rFonts w:hint="eastAsia"/>
        </w:rPr>
      </w:pPr>
      <w:r>
        <w:rPr>
          <w:rFonts w:hint="eastAsia"/>
        </w:rPr>
        <w:t>（三）重构供应链流程，优化运作模式</w:t>
      </w:r>
    </w:p>
    <w:p w14:paraId="719D1037">
      <w:pPr>
        <w:rPr>
          <w:rFonts w:hint="eastAsia"/>
        </w:rPr>
      </w:pPr>
      <w:r>
        <w:rPr>
          <w:rFonts w:hint="eastAsia"/>
        </w:rPr>
        <w:t xml:space="preserve"> </w:t>
      </w:r>
    </w:p>
    <w:p w14:paraId="27F10234">
      <w:pPr>
        <w:rPr>
          <w:rFonts w:hint="eastAsia"/>
        </w:rPr>
      </w:pPr>
      <w:r>
        <w:rPr>
          <w:rFonts w:hint="eastAsia"/>
        </w:rPr>
        <w:t>宝洁对供应链流程进行了全面重构，推行“连续补货计划”（CRP）：零售商不再主动下达订单，而是由宝洁根据实时销售数据与库存水平，自动生成补货订单，经零售商确认后执行。这一模式减少了订单处理时间与人为干预，使补货更精准、更及时。同时，宝洁优化了生产与配送流程，采用小批量多批次的生产模式，提高了产能柔性；通过在主要市场附近布局区域配送中心，缩短了配送距离与响应时间。此外，宝洁还与供应商建立了战略伙伴关系，共享生产计划与需求预测，确保原材料的及时供应，减少了供应不确定性。</w:t>
      </w:r>
    </w:p>
    <w:p w14:paraId="734CD4FC">
      <w:pPr>
        <w:rPr>
          <w:rFonts w:hint="eastAsia"/>
        </w:rPr>
      </w:pPr>
      <w:r>
        <w:rPr>
          <w:rFonts w:hint="eastAsia"/>
        </w:rPr>
        <w:t xml:space="preserve"> </w:t>
      </w:r>
    </w:p>
    <w:p w14:paraId="44BCA121">
      <w:pPr>
        <w:rPr>
          <w:rFonts w:hint="eastAsia"/>
        </w:rPr>
      </w:pPr>
      <w:r>
        <w:rPr>
          <w:rFonts w:hint="eastAsia"/>
        </w:rPr>
        <w:t>（四）加强渠道管理，规范合作伙伴行为</w:t>
      </w:r>
    </w:p>
    <w:p w14:paraId="2B0945CB">
      <w:pPr>
        <w:rPr>
          <w:rFonts w:hint="eastAsia"/>
        </w:rPr>
      </w:pPr>
      <w:r>
        <w:rPr>
          <w:rFonts w:hint="eastAsia"/>
        </w:rPr>
        <w:t xml:space="preserve"> </w:t>
      </w:r>
    </w:p>
    <w:p w14:paraId="2450EE80">
      <w:pPr>
        <w:rPr>
          <w:rFonts w:hint="eastAsia"/>
        </w:rPr>
      </w:pPr>
      <w:r>
        <w:rPr>
          <w:rFonts w:hint="eastAsia"/>
        </w:rPr>
        <w:t>宝洁对分销渠道进行了整合，减少了冗余的分销层级，提高了渠道效率。同时，宝洁制定了统一的渠道政策，规范零售商的订货行为，例如限制单次订货量的波动幅度，避免因短期促销或库存调整导致的订单剧烈波动。此外，宝洁还为零售商提供了供应链管理培训与技术支持，帮助其优化库存管理与订单管理流程，提升供应链整体协同能力。</w:t>
      </w:r>
    </w:p>
    <w:p w14:paraId="20969777">
      <w:pPr>
        <w:rPr>
          <w:rFonts w:hint="eastAsia"/>
        </w:rPr>
      </w:pPr>
      <w:r>
        <w:rPr>
          <w:rFonts w:hint="eastAsia"/>
        </w:rPr>
        <w:t xml:space="preserve"> </w:t>
      </w:r>
    </w:p>
    <w:p w14:paraId="2742A3E9">
      <w:pPr>
        <w:rPr>
          <w:rFonts w:hint="eastAsia"/>
        </w:rPr>
      </w:pPr>
      <w:r>
        <w:rPr>
          <w:rFonts w:hint="eastAsia"/>
        </w:rPr>
        <w:t>三、案例成效与启示</w:t>
      </w:r>
    </w:p>
    <w:p w14:paraId="7255E3FD">
      <w:pPr>
        <w:rPr>
          <w:rFonts w:hint="eastAsia"/>
        </w:rPr>
      </w:pPr>
      <w:r>
        <w:rPr>
          <w:rFonts w:hint="eastAsia"/>
        </w:rPr>
        <w:t xml:space="preserve"> </w:t>
      </w:r>
    </w:p>
    <w:p w14:paraId="6574429D">
      <w:pPr>
        <w:rPr>
          <w:rFonts w:hint="eastAsia"/>
        </w:rPr>
      </w:pPr>
      <w:r>
        <w:rPr>
          <w:rFonts w:hint="eastAsia"/>
        </w:rPr>
        <w:t>（一）案例成效</w:t>
      </w:r>
    </w:p>
    <w:p w14:paraId="0CACD0A8">
      <w:pPr>
        <w:rPr>
          <w:rFonts w:hint="eastAsia"/>
        </w:rPr>
      </w:pPr>
      <w:r>
        <w:rPr>
          <w:rFonts w:hint="eastAsia"/>
        </w:rPr>
        <w:t xml:space="preserve"> </w:t>
      </w:r>
    </w:p>
    <w:p w14:paraId="0DA6EFF1">
      <w:pPr>
        <w:rPr>
          <w:rFonts w:hint="eastAsia"/>
        </w:rPr>
      </w:pPr>
      <w:r>
        <w:rPr>
          <w:rFonts w:hint="eastAsia"/>
        </w:rPr>
        <w:t>通过一系列协调机制的构建，宝洁成功治理了牛鞭效应，供应链效率与盈利能力显著提升：需求预测误差降低了35%，库存周转天数从原来的60多天压缩至45天以下，缺货率降低了20%，供应链总成本下降了15%。同时，宝洁与供应链合作伙伴的关系更加紧密，客户满意度显著提升，其核心产品的市场份额持续保持领先。例如，在纸尿裤品类中，通过协调机制的实施，宝洁的库存水平降低了25%，而订单满足率提升至98%以上。</w:t>
      </w:r>
    </w:p>
    <w:p w14:paraId="5B595C2C">
      <w:pPr>
        <w:rPr>
          <w:rFonts w:hint="eastAsia"/>
        </w:rPr>
      </w:pPr>
      <w:r>
        <w:rPr>
          <w:rFonts w:hint="eastAsia"/>
        </w:rPr>
        <w:t xml:space="preserve"> </w:t>
      </w:r>
    </w:p>
    <w:p w14:paraId="06596E1D">
      <w:pPr>
        <w:rPr>
          <w:rFonts w:hint="eastAsia"/>
        </w:rPr>
      </w:pPr>
      <w:r>
        <w:rPr>
          <w:rFonts w:hint="eastAsia"/>
        </w:rPr>
        <w:t>（二）案例启示</w:t>
      </w:r>
    </w:p>
    <w:p w14:paraId="66AAE023">
      <w:pPr>
        <w:rPr>
          <w:rFonts w:hint="eastAsia"/>
        </w:rPr>
      </w:pPr>
      <w:r>
        <w:rPr>
          <w:rFonts w:hint="eastAsia"/>
        </w:rPr>
        <w:t xml:space="preserve"> </w:t>
      </w:r>
    </w:p>
    <w:p w14:paraId="2F34770D">
      <w:pPr>
        <w:rPr>
          <w:rFonts w:hint="eastAsia"/>
        </w:rPr>
      </w:pPr>
      <w:r>
        <w:rPr>
          <w:rFonts w:hint="eastAsia"/>
        </w:rPr>
        <w:t>6. 信息共享是协调的基础：牛鞭效应的核心成因是信息不对称，宝洁通过建立数据共享平台与CPFR体系，消除了需求信号的扭曲，为协调提供了数据支撑。企业应加大信息系统投入，打通供应链各节点的数据壁垒，实现实时数据共享。</w:t>
      </w:r>
    </w:p>
    <w:p w14:paraId="79D20790">
      <w:pPr>
        <w:rPr>
          <w:rFonts w:hint="eastAsia"/>
        </w:rPr>
      </w:pPr>
    </w:p>
    <w:p w14:paraId="7324EC5D">
      <w:pPr>
        <w:rPr>
          <w:rFonts w:hint="eastAsia"/>
        </w:rPr>
      </w:pPr>
      <w:r>
        <w:rPr>
          <w:rFonts w:hint="eastAsia"/>
        </w:rPr>
        <w:t>7. 契约设计需贴合产品与市场特性：宝洁根据不同产品的需求特征设计差异化契约，提高了协调的有效性。企业应避免“一刀切”的契约模式，结合产品的需求波动、残值、生命周期等因素，选择合适的协调契约。</w:t>
      </w:r>
    </w:p>
    <w:p w14:paraId="435F97E0">
      <w:pPr>
        <w:rPr>
          <w:rFonts w:hint="eastAsia"/>
        </w:rPr>
      </w:pPr>
    </w:p>
    <w:p w14:paraId="7A6EFA36">
      <w:pPr>
        <w:rPr>
          <w:rFonts w:hint="eastAsia"/>
        </w:rPr>
      </w:pPr>
      <w:r>
        <w:rPr>
          <w:rFonts w:hint="eastAsia"/>
        </w:rPr>
        <w:t>8. 流程优化与契约设计相辅相成：宝洁不仅通过契约绑定利益，还通过连续补货计划等流程优化，减少了人为干预与批量订货行为。企业应将契约设计与流程优化相结合，从制度与流程两个层面保障协调机制的落地。</w:t>
      </w:r>
    </w:p>
    <w:p w14:paraId="27557438">
      <w:pPr>
        <w:rPr>
          <w:rFonts w:hint="eastAsia"/>
        </w:rPr>
      </w:pPr>
    </w:p>
    <w:p w14:paraId="45D58485">
      <w:pPr>
        <w:rPr>
          <w:rFonts w:hint="eastAsia"/>
        </w:rPr>
      </w:pPr>
      <w:r>
        <w:rPr>
          <w:rFonts w:hint="eastAsia"/>
        </w:rPr>
        <w:t>9. 战略伙伴关系是协调的保障：宝洁与合作伙伴建立的战略互信关系，降低了契约执行成本与监督成本。企业应摒弃短期利益导向，与核心合作伙伴建立长期稳定的合作关系，构建共赢的供应链生态。</w:t>
      </w:r>
    </w:p>
    <w:p w14:paraId="38036D10">
      <w:pPr>
        <w:rPr>
          <w:rFonts w:hint="eastAsia"/>
        </w:rPr>
      </w:pPr>
    </w:p>
    <w:p w14:paraId="505141B8">
      <w:r>
        <w:rPr>
          <w:rFonts w:hint="eastAsia"/>
        </w:rPr>
        <w:t>10. 牛鞭效应治理是一个系统工程：牛鞭效应的形成是多因素共同作用的结果，宝洁从信息、契约、流程、渠道等多个维度入手，实现了牛鞭效应的综合治理。企业应树立系统思维，全面分析牛鞭效应的成因，采取针对性的治理举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05892"/>
    <w:rsid w:val="32E0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2025-12-17T14:15:00Z</dcterms:created>
  <dc:creator>矢野和哉</dc:creator>
  <cp:lastModifiedBy>矢野和哉</cp:lastModifiedBy>
  <dcterms:modified xsi:type="dcterms:W3CDTF">2025-12-17T14:16:02Z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E445B5257E2642DDA7967B5B935BD255_11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