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A988D8">
      <w:pPr>
        <w:pStyle w:val="2"/>
        <w:keepNext w:val="0"/>
        <w:keepLines w:val="0"/>
        <w:widowControl/>
        <w:suppressLineNumbers w:val="0"/>
        <w:ind w:firstLine="1080" w:firstLineChars="300"/>
        <w:rPr>
          <w:b w:val="0"/>
          <w:bCs w:val="0"/>
          <w:sz w:val="36"/>
          <w:szCs w:val="36"/>
        </w:rPr>
      </w:pPr>
      <w:r>
        <w:rPr>
          <w:b w:val="0"/>
          <w:bCs w:val="0"/>
          <w:sz w:val="36"/>
          <w:szCs w:val="36"/>
        </w:rPr>
        <w:t>创造可持续的竞争优势读书报告</w:t>
      </w:r>
    </w:p>
    <w:p w14:paraId="7A026DAE">
      <w:pPr>
        <w:rPr>
          <w:rFonts w:hint="default" w:eastAsiaTheme="minorEastAsia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                          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232061104-戴尚-贸易经济班</w:t>
      </w:r>
    </w:p>
    <w:p w14:paraId="65AF3C3F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一、学习背景</w:t>
      </w:r>
    </w:p>
    <w:p w14:paraId="1D2D5ED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本学期《供应链与物流管理》课程的学习让我对贸易活动背后的“流通支撑体系” 有了系统性认知。教材以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“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价值创造”为核心，串联起供应链设计、物流运作、库存管理、协同优化等关键模块，既涵盖经典理论模型，又融入数字化、绿色化等前沿趋势，为贸易经济专业所强调的“供需匹配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”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“效率提升” 提供了具象化的实践框架。通过课程学习，我不仅掌握了供应链与物流管理的基础逻辑，更深刻理解了其在全球贸易格局下的核心价值 —— 贸易的本质是商品与服务的跨时空交换，而供应链与物流管理正是实现这一交换的关键载体。</w:t>
      </w:r>
    </w:p>
    <w:p w14:paraId="4E43DF0E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sz w:val="30"/>
          <w:szCs w:val="30"/>
        </w:rPr>
      </w:pPr>
      <w:r>
        <w:rPr>
          <w:sz w:val="30"/>
          <w:szCs w:val="30"/>
        </w:rPr>
        <w:t>二、核心理论与专业关联分析</w:t>
      </w:r>
    </w:p>
    <w:p w14:paraId="5B2F648B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</w:pPr>
      <w:r>
        <w:rPr>
          <w:b w:val="0"/>
          <w:bCs w:val="0"/>
          <w:sz w:val="28"/>
          <w:szCs w:val="28"/>
        </w:rPr>
        <w:t>（一）供应链整合理论：贸易经济的“效率密码”</w:t>
      </w:r>
    </w:p>
    <w:p w14:paraId="68B3D41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书中提出的“供应链整合”理论给我留下深刻印象。该理论强调，供应链并非孤立环节的简单叠加，而是通过信息流、物流、资金流的深度协同，实现从供应商到终端消费者的全链条优化。贸易活动的竞争力不仅取决于产品本身，更取决于流通环节的效率与成本控制。例如，书中提到 ZARA 通过构建“快速响应供应链”，将产品从设计到上架的周期压缩至</w:t>
      </w:r>
      <w:bookmarkStart w:id="0" w:name="_GoBack"/>
      <w:bookmarkEnd w:id="0"/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15天内，这一模式背后正是供应链整合的实践 —— 通过门店销售数据实时反馈（信息流）、中央仓库集中调配（物流）、供应商柔性生产（资金流与物流协同），实现了对市场需求的快速响应，也印证了贸易中“流通效率决定贸易竞争力”的核心观点。</w:t>
      </w:r>
    </w:p>
    <w:p w14:paraId="5F65DF3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在课程学习中，我们结合我国跨境电商的发展案例进行分析：天猫国际、京东全球购等平台之所以能实现“次日达”“三日达”的跨境配送服务，本质上是通过整合海外仓、国际物流专线、国内快递网络等资源，构建了一体化的跨境供应链体系。这让我意识到，贸易经济专业学生不仅要掌握贸易规则与谈判技巧，更要理解供应链整合的底层逻辑，才能在未来的跨境贸易、大宗商品交易等领域中具备核心竞争力。</w:t>
      </w:r>
    </w:p>
    <w:p w14:paraId="3ADC18A4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（二）库存管理模型：贸易活动的“风险平衡术”</w:t>
      </w:r>
    </w:p>
    <w:p w14:paraId="7D1AB6B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教材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对库存管理的讲解打破了我对“库存 = 冗余”的传统认知。书中提出的 EOQ（经济订货批量）模型、ABC 分类法等工具，揭示了库存管理的核心是“平衡缺货风险与库存成本”。这一理论与贸易经济中的“供需均衡”理论紧密相关：贸易活动中，供需波动是常态，如何通过科学的库存管理应对价格波动、供需失衡等风险，是贸易企业盈利的关键。</w:t>
      </w:r>
    </w:p>
    <w:p w14:paraId="230984C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例如，在大宗商品贸易中，铁矿石、原油等产品的价格受国际政治、市场供需等因素影响波动剧烈。贸易企业如果盲目囤积库存，可能面临价格下跌导致的亏损；如果库存不足，则可能错失交易机会或承担高额的紧急采购成本。书中介绍的 “安全库存”设定方法，通过计算需求波动幅度与补货周期，确定合理的库存缓冲量，为贸易企业提供了风险控制的工具。</w:t>
      </w:r>
    </w:p>
    <w:p w14:paraId="61880810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（三）绿色供应链：贸易可持续发展的 “新方向”</w:t>
      </w:r>
    </w:p>
    <w:p w14:paraId="4AEC221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书中对绿色供应链的探讨贴合当前全球贸易的发展趋势。随着“双碳”目标的推进和环保意识的提升，绿色贸易已成为国际贸易的新导向，而绿色供应链正是实现绿色贸易的核心路径。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教材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提出，绿色供应链通过优化包装设计、选择环保运输方式、推动供应商节能减排等措施，既能降低企业运营成本，又能满足国际贸易中的环保合规要求。</w:t>
      </w:r>
    </w:p>
    <w:p w14:paraId="77BE4CD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这一理论与贸易经济关注的“贸易与环境协调发展”议题高度契合。例如，欧盟的“碳边境调节机制（CBAM）”要求进口商品需核算碳排放量并缴纳碳关税，这意味着我国出口企业如果不构建绿色供应链，将面临额外的贸易成本。书中案例提到，联合利华通过优化物流路线、采用电动货车、使用可降解包装等措施，不仅降低了碳排放量，还节省15%的物流成本，同时提升了品牌形象，增强了在国际市场的竞争力。这让我认识到，未来的贸易竞争不仅是价格与质量的竞争，更是绿色可持续性的竞争。作为贸易经济专业学生，我们需要关注绿色供应链的发展动态，了解环保法规对贸易的影响，才能在未来的贸易谈判、供应链设计等工作中，帮助企业适应绿色贸易的新要求。</w:t>
      </w:r>
    </w:p>
    <w:p w14:paraId="437686E6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sz w:val="30"/>
          <w:szCs w:val="30"/>
        </w:rPr>
      </w:pPr>
      <w:r>
        <w:rPr>
          <w:sz w:val="30"/>
          <w:szCs w:val="30"/>
        </w:rPr>
        <w:t>三、学习收获与实践反思</w:t>
      </w:r>
    </w:p>
    <w:p w14:paraId="37124093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（一）知识体系的完善：构建“贸易 + 供应链”的复合认知</w:t>
      </w:r>
    </w:p>
    <w:p w14:paraId="4BA16DF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通过学习与课程实践，我打破了贸易经济与供应链管理“两张皮”的认知局限，构建了“贸易活动以供应链为支撑，供应链优化反哺贸易发展”的复合知识体系。通过本次学习，我意识到微观层面的供应链运作直接影响贸易优势的实现 —— 例如，在分析我国光伏产品的出口竞争力时，不仅要考虑技术优势和成本优势，还要关注光伏产业链从硅料、电池片到组件的供应链协同效率，以及国际物流、海外安装服务等配套能力。</w:t>
      </w:r>
    </w:p>
    <w:p w14:paraId="24A4B541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（二）实践能力的提升：掌握“理论 + 工具”的应用方法</w:t>
      </w:r>
    </w:p>
    <w:p w14:paraId="3C9203A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教材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丰富的案例分析和模型工具，让我从“理论学习者”向“实践应用者”转变。在课程的案例分析、模拟操作等环节中，我学会了运用 EOQ 模型计算最优订货量、通过 ABC 分类法优化库存结构、结合供应链整合思路设计贸易物流方案等。这些技能的提升让我对未来的职业发展更有信心 —— 无论是从事跨境电商运营、大宗商品贸易，还是进入物流企业从事贸易相关服务，供应链与物流管理的知识都能成为核心竞争力。</w:t>
      </w:r>
    </w:p>
    <w:p w14:paraId="53253586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（三）存在的不足与改进方向</w:t>
      </w:r>
    </w:p>
    <w:p w14:paraId="49F68D5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在学习过程中，我也意识到自身存在的不足：一是对供应链数字化技术的理解较为浅显，书中提到的区块链、物联网、大数据在供应链中的应用，虽然能理解其基本概念，但缺乏实际操作经验；二是对国际物流的具体运作流程不够熟悉，例如，国际海运的订舱、报关、清关等环节的细节的了解停留在理论层面；三是在复杂场景下的供应链优化能力不足，面对多供应商、多渠道、多需求的复杂供应链网络，难以快速设计出最优方案。</w:t>
      </w:r>
    </w:p>
    <w:p w14:paraId="0CEC819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针对这些不足，我计划从三个方面进行改进：首先，利用课余时间学习供应链数字化相关课程，通过线上平台了解区块链在跨境支付、物流溯源中的应用案例，提升数字化素养；其次，通过实习、调研等方式，深入了解国际物流企业的运作流程，熟悉报关、清关等实际操作环节；最后，通过参与更多的模拟项目和案例竞赛，锻炼复杂场景下的问题解决能力，将理论知识转化为实践能力。</w:t>
      </w:r>
    </w:p>
    <w:p w14:paraId="54014C78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sz w:val="30"/>
          <w:szCs w:val="30"/>
        </w:rPr>
      </w:pPr>
      <w:r>
        <w:rPr>
          <w:sz w:val="30"/>
          <w:szCs w:val="30"/>
        </w:rPr>
        <w:t>四、总结</w:t>
      </w:r>
    </w:p>
    <w:p w14:paraId="6D5D25A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供应链与物流管理的学习，不仅让我掌握了供应链与物流管理的核心理论与工具，更让我从贸易经济专业的视角，深刻理解了供应链与物流在贸易活动中的核心价值。在全球贸易格局深刻变革、数字化与绿色化成为发展趋势的背景下，供应链与物流管理已成为贸易经济专业学生不可或缺的知识模块。通过本次学习，我完善了知识体系，提升了实践能力，也明确了自身的改进方向。未来，我将继续深化对供应链与物流管理知识的学习，注重理论与实践的结合，努力成为具备“贸易素养 + 供应链思维”的复合型人才，为我国贸易高质量发展贡献力量。</w:t>
      </w:r>
    </w:p>
    <w:p w14:paraId="7DFBFA7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F00F02"/>
    <w:rsid w:val="36F00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2025-12-31T14:46:00Z</dcterms:created>
  <dc:creator>企业用户_1530212859</dc:creator>
  <cp:lastModifiedBy>企业用户_1530212859</cp:lastModifiedBy>
  <dcterms:modified xsi:type="dcterms:W3CDTF">2025-12-31T14:54:53Z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2C93C4D87B0843C19E5E0A5419C06EC5_11</vt:lpwstr>
  </property>
  <property fmtid="{D5CDD505-2E9C-101B-9397-08002B2CF9AE}" pid="4" name="KSOTemplateDocerSaveRecord">
    <vt:lpwstr>eyJoZGlkIjoiZTAwNjZlNDM0NTliYTlmZDJhMzk4NDVlNjAxYjY3YTEiLCJ1c2VySWQiOiIxNzc2NjQ1MzgzIn0=</vt:lpwstr>
  </property>
</Properties>
</file>