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F7D2" w14:textId="77777777" w:rsidR="00CB447D" w:rsidRPr="00942945" w:rsidRDefault="00CB447D" w:rsidP="00CB447D">
      <w:pPr>
        <w:rPr>
          <w:rFonts w:hint="eastAsia"/>
        </w:rPr>
      </w:pPr>
      <w:r w:rsidRPr="00942945">
        <w:t>京东物流：一体化供应链数字化转型案例报告</w:t>
      </w:r>
    </w:p>
    <w:p w14:paraId="39AD48C3" w14:textId="0AD193D9" w:rsidR="00CB447D" w:rsidRPr="00942945" w:rsidRDefault="00CB447D" w:rsidP="00CB447D">
      <w:pPr>
        <w:rPr>
          <w:rFonts w:hint="eastAsia"/>
        </w:rPr>
      </w:pPr>
      <w:r w:rsidRPr="00942945">
        <w:br/>
        <w:t>关键词： 一体化供应链、数字化转型、智能仓储、物流网络优化、需求驱动</w:t>
      </w:r>
    </w:p>
    <w:p w14:paraId="47CD2C12" w14:textId="77777777" w:rsidR="00CB447D" w:rsidRPr="00942945" w:rsidRDefault="00CB447D" w:rsidP="00CB447D">
      <w:pPr>
        <w:rPr>
          <w:rFonts w:hint="eastAsia"/>
        </w:rPr>
      </w:pPr>
      <w:r w:rsidRPr="00942945">
        <w:t>一、 案例背景与公司简介</w:t>
      </w:r>
    </w:p>
    <w:p w14:paraId="25207B91" w14:textId="77777777" w:rsidR="00CB447D" w:rsidRPr="00942945" w:rsidRDefault="00CB447D" w:rsidP="00CB447D">
      <w:pPr>
        <w:rPr>
          <w:rFonts w:hint="eastAsia"/>
        </w:rPr>
      </w:pPr>
      <w:r w:rsidRPr="00942945">
        <w:t>京东集团是中国领先的技术驱动型电商和零售基础设施服务商。其自营的京东物流是中国供应</w:t>
      </w:r>
      <w:proofErr w:type="gramStart"/>
      <w:r w:rsidRPr="00942945">
        <w:t>链基础</w:t>
      </w:r>
      <w:proofErr w:type="gramEnd"/>
      <w:r w:rsidRPr="00942945">
        <w:t>设施服务领域的标杆企业。早期，京东物流的核心任务是服务于京东</w:t>
      </w:r>
      <w:proofErr w:type="gramStart"/>
      <w:r w:rsidRPr="00942945">
        <w:t>自营电</w:t>
      </w:r>
      <w:proofErr w:type="gramEnd"/>
      <w:r w:rsidRPr="00942945">
        <w:t>商业务，确保极致的客户体验（如“211限时达”）。</w:t>
      </w:r>
    </w:p>
    <w:p w14:paraId="6A313906" w14:textId="77777777" w:rsidR="00CB447D" w:rsidRPr="00942945" w:rsidRDefault="00CB447D" w:rsidP="00CB447D">
      <w:pPr>
        <w:rPr>
          <w:rFonts w:hint="eastAsia"/>
        </w:rPr>
      </w:pPr>
      <w:r w:rsidRPr="00942945">
        <w:t>随着业务规模急剧扩张（SKU数量从数万激增至数百万）、消费者需求日益个性化以及市场竞争白热化，传统的中心化仓储和线性供应</w:t>
      </w:r>
      <w:proofErr w:type="gramStart"/>
      <w:r w:rsidRPr="00942945">
        <w:t>链模式</w:t>
      </w:r>
      <w:proofErr w:type="gramEnd"/>
      <w:r w:rsidRPr="00942945">
        <w:t>面临巨大挑战：</w:t>
      </w:r>
    </w:p>
    <w:p w14:paraId="7D6582BA" w14:textId="77777777" w:rsidR="00CB447D" w:rsidRPr="00942945" w:rsidRDefault="00CB447D" w:rsidP="00CB447D">
      <w:pPr>
        <w:numPr>
          <w:ilvl w:val="0"/>
          <w:numId w:val="1"/>
        </w:numPr>
        <w:rPr>
          <w:rFonts w:hint="eastAsia"/>
        </w:rPr>
      </w:pPr>
      <w:r w:rsidRPr="00942945">
        <w:t>库存成本高企： 海量SKU导致库存深度预测不准，滞销与缺货并存。</w:t>
      </w:r>
    </w:p>
    <w:p w14:paraId="3A551AD3" w14:textId="77777777" w:rsidR="00CB447D" w:rsidRPr="00942945" w:rsidRDefault="00CB447D" w:rsidP="00CB447D">
      <w:pPr>
        <w:numPr>
          <w:ilvl w:val="0"/>
          <w:numId w:val="1"/>
        </w:numPr>
        <w:rPr>
          <w:rFonts w:hint="eastAsia"/>
        </w:rPr>
      </w:pPr>
      <w:r w:rsidRPr="00942945">
        <w:t>履约效率瓶颈： 大促期间（如618、双11）订单量呈脉冲式爆发，原有系统承压巨大，爆仓、延迟频发。</w:t>
      </w:r>
    </w:p>
    <w:p w14:paraId="6DF2D0DD" w14:textId="77777777" w:rsidR="00CB447D" w:rsidRPr="00942945" w:rsidRDefault="00CB447D" w:rsidP="00CB447D">
      <w:pPr>
        <w:numPr>
          <w:ilvl w:val="0"/>
          <w:numId w:val="1"/>
        </w:numPr>
        <w:rPr>
          <w:rFonts w:hint="eastAsia"/>
        </w:rPr>
      </w:pPr>
      <w:r w:rsidRPr="00942945">
        <w:t>网络复杂度剧增： </w:t>
      </w:r>
      <w:proofErr w:type="gramStart"/>
      <w:r w:rsidRPr="00942945">
        <w:t>全渠道</w:t>
      </w:r>
      <w:proofErr w:type="gramEnd"/>
      <w:r w:rsidRPr="00942945">
        <w:t>零售（线上、线下、第三方平台）要求物流网络具备极高的弹性和灵活性。</w:t>
      </w:r>
    </w:p>
    <w:p w14:paraId="1743A1AD" w14:textId="77777777" w:rsidR="00CB447D" w:rsidRPr="00942945" w:rsidRDefault="00CB447D" w:rsidP="00CB447D">
      <w:pPr>
        <w:numPr>
          <w:ilvl w:val="0"/>
          <w:numId w:val="1"/>
        </w:numPr>
        <w:rPr>
          <w:rFonts w:hint="eastAsia"/>
        </w:rPr>
      </w:pPr>
      <w:r w:rsidRPr="00942945">
        <w:t>成本控制压力： 在保证服务质量的前提下，如何降低整体供应</w:t>
      </w:r>
      <w:proofErr w:type="gramStart"/>
      <w:r w:rsidRPr="00942945">
        <w:t>链成本</w:t>
      </w:r>
      <w:proofErr w:type="gramEnd"/>
      <w:r w:rsidRPr="00942945">
        <w:t>成为核心盈利关键。</w:t>
      </w:r>
    </w:p>
    <w:p w14:paraId="189E3933" w14:textId="77777777" w:rsidR="00CB447D" w:rsidRPr="00942945" w:rsidRDefault="00CB447D" w:rsidP="00CB447D">
      <w:pPr>
        <w:rPr>
          <w:rFonts w:hint="eastAsia"/>
        </w:rPr>
      </w:pPr>
      <w:r w:rsidRPr="00942945">
        <w:t>在此背景下，京东物流启动了以技术驱动的一体化供应链数字化转型。</w:t>
      </w:r>
    </w:p>
    <w:p w14:paraId="09051AB8" w14:textId="77777777" w:rsidR="00CB447D" w:rsidRPr="00942945" w:rsidRDefault="00CB447D" w:rsidP="00CB447D">
      <w:pPr>
        <w:rPr>
          <w:rFonts w:hint="eastAsia"/>
        </w:rPr>
      </w:pPr>
      <w:r w:rsidRPr="00942945">
        <w:t>二、 核心问题识别</w:t>
      </w:r>
    </w:p>
    <w:p w14:paraId="23DEB95F" w14:textId="77777777" w:rsidR="00CB447D" w:rsidRPr="00942945" w:rsidRDefault="00CB447D" w:rsidP="00CB447D">
      <w:pPr>
        <w:numPr>
          <w:ilvl w:val="0"/>
          <w:numId w:val="2"/>
        </w:numPr>
        <w:rPr>
          <w:rFonts w:hint="eastAsia"/>
        </w:rPr>
      </w:pPr>
      <w:r w:rsidRPr="00942945">
        <w:t>预测与计划失衡： “牛鞭效应”显著，需求预测精度不足，导致采购、生产与库存计划协同困难。</w:t>
      </w:r>
    </w:p>
    <w:p w14:paraId="327A31A7" w14:textId="77777777" w:rsidR="00CB447D" w:rsidRPr="00942945" w:rsidRDefault="00CB447D" w:rsidP="00CB447D">
      <w:pPr>
        <w:numPr>
          <w:ilvl w:val="0"/>
          <w:numId w:val="2"/>
        </w:numPr>
        <w:rPr>
          <w:rFonts w:hint="eastAsia"/>
        </w:rPr>
      </w:pPr>
      <w:r w:rsidRPr="00942945">
        <w:t>仓储运营效率瓶颈： 传统人工作业模式效率低、差错率高，难以应对海量、多品种的订单处理需求。</w:t>
      </w:r>
    </w:p>
    <w:p w14:paraId="14CF99BB" w14:textId="77777777" w:rsidR="00CB447D" w:rsidRPr="00942945" w:rsidRDefault="00CB447D" w:rsidP="00CB447D">
      <w:pPr>
        <w:numPr>
          <w:ilvl w:val="0"/>
          <w:numId w:val="2"/>
        </w:numPr>
        <w:rPr>
          <w:rFonts w:hint="eastAsia"/>
        </w:rPr>
      </w:pPr>
      <w:r w:rsidRPr="00942945">
        <w:t>配送网络刚性化： 仓库布局相对固定，</w:t>
      </w:r>
      <w:proofErr w:type="gramStart"/>
      <w:r w:rsidRPr="00942945">
        <w:t>跨仓调拨</w:t>
      </w:r>
      <w:proofErr w:type="gramEnd"/>
      <w:r w:rsidRPr="00942945">
        <w:t>频繁，物流路径未能实现全局动态优化，运输成本居高不下。</w:t>
      </w:r>
    </w:p>
    <w:p w14:paraId="7B49480A" w14:textId="77777777" w:rsidR="00CB447D" w:rsidRPr="00942945" w:rsidRDefault="00CB447D" w:rsidP="00CB447D">
      <w:pPr>
        <w:numPr>
          <w:ilvl w:val="0"/>
          <w:numId w:val="2"/>
        </w:numPr>
        <w:rPr>
          <w:rFonts w:hint="eastAsia"/>
        </w:rPr>
      </w:pPr>
      <w:r w:rsidRPr="00942945">
        <w:t>信息孤岛问题： </w:t>
      </w:r>
      <w:proofErr w:type="gramStart"/>
      <w:r w:rsidRPr="00942945">
        <w:t>供应链各环节</w:t>
      </w:r>
      <w:proofErr w:type="gramEnd"/>
      <w:r w:rsidRPr="00942945">
        <w:t>（供应商、京东仓、配送站、消费者）数据未能完全打通，可视化与协同性不足。</w:t>
      </w:r>
    </w:p>
    <w:p w14:paraId="455D8ECF" w14:textId="77777777" w:rsidR="00CB447D" w:rsidRPr="00942945" w:rsidRDefault="00CB447D" w:rsidP="00CB447D">
      <w:pPr>
        <w:rPr>
          <w:rFonts w:hint="eastAsia"/>
        </w:rPr>
      </w:pPr>
      <w:r w:rsidRPr="00942945">
        <w:t>三、 解决方案与数字化转型举措</w:t>
      </w:r>
    </w:p>
    <w:p w14:paraId="313C79AF" w14:textId="77777777" w:rsidR="00CB447D" w:rsidRPr="00942945" w:rsidRDefault="00CB447D" w:rsidP="00CB447D">
      <w:pPr>
        <w:rPr>
          <w:rFonts w:hint="eastAsia"/>
        </w:rPr>
      </w:pPr>
      <w:r w:rsidRPr="00942945">
        <w:t>京东物流的转型并非单一技术应用，而是围绕“预测、仓储、运输、配送、服务”全链路的系统性重塑。</w:t>
      </w:r>
    </w:p>
    <w:p w14:paraId="78150A49" w14:textId="3008FE51" w:rsidR="00CB447D" w:rsidRPr="00942945" w:rsidRDefault="00CB447D" w:rsidP="00CB447D">
      <w:pPr>
        <w:rPr>
          <w:rFonts w:hint="eastAsia"/>
        </w:rPr>
      </w:pPr>
      <w:r w:rsidRPr="00942945">
        <w:t>1. 智能需求预测与库存布局</w:t>
      </w:r>
    </w:p>
    <w:p w14:paraId="5A3878F2" w14:textId="77777777" w:rsidR="00CB447D" w:rsidRPr="00942945" w:rsidRDefault="00CB447D" w:rsidP="00CB447D">
      <w:pPr>
        <w:numPr>
          <w:ilvl w:val="0"/>
          <w:numId w:val="3"/>
        </w:numPr>
        <w:rPr>
          <w:rFonts w:hint="eastAsia"/>
        </w:rPr>
      </w:pPr>
      <w:r w:rsidRPr="00942945">
        <w:lastRenderedPageBreak/>
        <w:t>应用大数据与AI算法： 整合历史销售数据、搜索趋势、季节性因素、促销计划甚至天气数据，进行更精准的销量预测。</w:t>
      </w:r>
    </w:p>
    <w:p w14:paraId="4384C171" w14:textId="77777777" w:rsidR="00CB447D" w:rsidRPr="00942945" w:rsidRDefault="00CB447D" w:rsidP="00CB447D">
      <w:pPr>
        <w:numPr>
          <w:ilvl w:val="0"/>
          <w:numId w:val="3"/>
        </w:numPr>
        <w:rPr>
          <w:rFonts w:hint="eastAsia"/>
        </w:rPr>
      </w:pPr>
      <w:r w:rsidRPr="00942945">
        <w:t>库存前置与协同计划： 基于预测，将热销商品提前部署至离消费者最近的前端物流中心（FDC） 或区域配送中心（RDC）。通过供应商协同平台，与品牌商共享预测数据，指导其生产与备货计划。</w:t>
      </w:r>
    </w:p>
    <w:p w14:paraId="56FDEA9C" w14:textId="64113B05" w:rsidR="00CB447D" w:rsidRPr="00942945" w:rsidRDefault="00CB447D" w:rsidP="00CB447D">
      <w:pPr>
        <w:rPr>
          <w:rFonts w:hint="eastAsia"/>
        </w:rPr>
      </w:pPr>
      <w:r w:rsidRPr="00942945">
        <w:t>2. “亚洲一号”智能仓储网络</w:t>
      </w:r>
    </w:p>
    <w:p w14:paraId="661E455A" w14:textId="77777777" w:rsidR="00CB447D" w:rsidRPr="00942945" w:rsidRDefault="00CB447D" w:rsidP="00CB447D">
      <w:pPr>
        <w:numPr>
          <w:ilvl w:val="0"/>
          <w:numId w:val="4"/>
        </w:numPr>
        <w:rPr>
          <w:rFonts w:hint="eastAsia"/>
        </w:rPr>
      </w:pPr>
      <w:r w:rsidRPr="00942945">
        <w:t>大规模应用自动化设备： 在遍布全国的数十座“亚洲一号”智能产业园中，广泛应用自动导引车（AGV）、自动分拣系统、智能穿梭车、机械臂等，实现“货到人”拣选，大幅提升存储密度和作业效率。</w:t>
      </w:r>
    </w:p>
    <w:p w14:paraId="32577001" w14:textId="77777777" w:rsidR="00CB447D" w:rsidRPr="00942945" w:rsidRDefault="00CB447D" w:rsidP="00CB447D">
      <w:pPr>
        <w:numPr>
          <w:ilvl w:val="0"/>
          <w:numId w:val="4"/>
        </w:numPr>
        <w:rPr>
          <w:rFonts w:hint="eastAsia"/>
        </w:rPr>
      </w:pPr>
      <w:r w:rsidRPr="00942945">
        <w:t>数字</w:t>
      </w:r>
      <w:proofErr w:type="gramStart"/>
      <w:r w:rsidRPr="00942945">
        <w:t>孪生与</w:t>
      </w:r>
      <w:proofErr w:type="gramEnd"/>
      <w:r w:rsidRPr="00942945">
        <w:t>智能调度： 通过仓库管理系统（WMS）的数字孪生技术，在虚拟空间模拟和优化仓库布局、设备调度和作业流程，再将最优指令下发至物理世界执行。</w:t>
      </w:r>
    </w:p>
    <w:p w14:paraId="5F7095D3" w14:textId="0412279B" w:rsidR="00CB447D" w:rsidRPr="00942945" w:rsidRDefault="00CB447D" w:rsidP="00CB447D">
      <w:pPr>
        <w:rPr>
          <w:rFonts w:hint="eastAsia"/>
        </w:rPr>
      </w:pPr>
      <w:r w:rsidRPr="00942945">
        <w:t>3. 数字化运力管理与网络优化</w:t>
      </w:r>
    </w:p>
    <w:p w14:paraId="7D30BA15" w14:textId="77777777" w:rsidR="00CB447D" w:rsidRPr="00942945" w:rsidRDefault="00CB447D" w:rsidP="00CB447D">
      <w:pPr>
        <w:numPr>
          <w:ilvl w:val="0"/>
          <w:numId w:val="5"/>
        </w:numPr>
        <w:rPr>
          <w:rFonts w:hint="eastAsia"/>
        </w:rPr>
      </w:pPr>
      <w:r w:rsidRPr="00942945">
        <w:t>动态路由规划系统： 基于实时订单、交通路况、天气、车辆位置等信息，算法自动规划最优配送路径和订单合并策略，减少</w:t>
      </w:r>
      <w:proofErr w:type="gramStart"/>
      <w:r w:rsidRPr="00942945">
        <w:t>空驶率</w:t>
      </w:r>
      <w:proofErr w:type="gramEnd"/>
      <w:r w:rsidRPr="00942945">
        <w:t>和里程。</w:t>
      </w:r>
    </w:p>
    <w:p w14:paraId="515FB030" w14:textId="77777777" w:rsidR="00CB447D" w:rsidRPr="00942945" w:rsidRDefault="00CB447D" w:rsidP="00CB447D">
      <w:pPr>
        <w:numPr>
          <w:ilvl w:val="0"/>
          <w:numId w:val="5"/>
        </w:numPr>
        <w:rPr>
          <w:rFonts w:hint="eastAsia"/>
        </w:rPr>
      </w:pPr>
      <w:r w:rsidRPr="00942945">
        <w:t>运力平台数字化： 整合自营车队、第三方承运商及社会运力，通过平台实现运力的智能匹配、调度与全程可视化跟踪。</w:t>
      </w:r>
    </w:p>
    <w:p w14:paraId="5EF70551" w14:textId="4786114B" w:rsidR="00CB447D" w:rsidRPr="00942945" w:rsidRDefault="00CB447D" w:rsidP="00CB447D">
      <w:pPr>
        <w:rPr>
          <w:rFonts w:hint="eastAsia"/>
        </w:rPr>
      </w:pPr>
      <w:r w:rsidRPr="00942945">
        <w:t>4. 末端配送技术创新与服务延伸</w:t>
      </w:r>
    </w:p>
    <w:p w14:paraId="4593D323" w14:textId="77777777" w:rsidR="00CB447D" w:rsidRPr="00942945" w:rsidRDefault="00CB447D" w:rsidP="00CB447D">
      <w:pPr>
        <w:numPr>
          <w:ilvl w:val="0"/>
          <w:numId w:val="6"/>
        </w:numPr>
        <w:rPr>
          <w:rFonts w:hint="eastAsia"/>
        </w:rPr>
      </w:pPr>
      <w:r w:rsidRPr="00942945">
        <w:t>无人机与无人车配送： 在地形复杂或偏远地区试点无人机配送，在校园、园区等封闭场景推广无人配送车，解决“最后一公里”的成本与效率难题。</w:t>
      </w:r>
    </w:p>
    <w:p w14:paraId="5317AFF8" w14:textId="77777777" w:rsidR="00CB447D" w:rsidRPr="00942945" w:rsidRDefault="00CB447D" w:rsidP="00CB447D">
      <w:pPr>
        <w:numPr>
          <w:ilvl w:val="0"/>
          <w:numId w:val="6"/>
        </w:numPr>
        <w:rPr>
          <w:rFonts w:hint="eastAsia"/>
        </w:rPr>
      </w:pPr>
      <w:r w:rsidRPr="00942945">
        <w:t>全程可视化与消费者互动： 客户可实时查看订单从出库、运输到配送员的全程轨迹，甚至与配送员即时通讯，体验透明化服务。</w:t>
      </w:r>
    </w:p>
    <w:p w14:paraId="4EC69728" w14:textId="7D52359F" w:rsidR="00CB447D" w:rsidRPr="00942945" w:rsidRDefault="00CB447D" w:rsidP="00CB447D">
      <w:pPr>
        <w:rPr>
          <w:rFonts w:hint="eastAsia"/>
        </w:rPr>
      </w:pPr>
      <w:r w:rsidRPr="00942945">
        <w:t>5. 一体化供应</w:t>
      </w:r>
      <w:proofErr w:type="gramStart"/>
      <w:r w:rsidRPr="00942945">
        <w:t>链开放</w:t>
      </w:r>
      <w:proofErr w:type="gramEnd"/>
      <w:r w:rsidRPr="00942945">
        <w:t>服务</w:t>
      </w:r>
    </w:p>
    <w:p w14:paraId="33A1C01C" w14:textId="77777777" w:rsidR="00CB447D" w:rsidRPr="00942945" w:rsidRDefault="00CB447D" w:rsidP="00CB447D">
      <w:pPr>
        <w:numPr>
          <w:ilvl w:val="0"/>
          <w:numId w:val="7"/>
        </w:numPr>
        <w:rPr>
          <w:rFonts w:hint="eastAsia"/>
        </w:rPr>
      </w:pPr>
      <w:r w:rsidRPr="00942945">
        <w:t>将已验证的技术与能力模块化、产品化： 向外部企业客户（如快消、服饰、家电、汽车等行业）提供从解决方案设计、仓储管理、运输配送到售后逆向物流的全链条服务，帮助客户优化其供应链。</w:t>
      </w:r>
    </w:p>
    <w:p w14:paraId="5F53BF32" w14:textId="77777777" w:rsidR="00CB447D" w:rsidRPr="00942945" w:rsidRDefault="00CB447D" w:rsidP="00CB447D">
      <w:pPr>
        <w:rPr>
          <w:rFonts w:hint="eastAsia"/>
        </w:rPr>
      </w:pPr>
      <w:r w:rsidRPr="00942945">
        <w:t>四、 实施成效与量化分析</w:t>
      </w:r>
    </w:p>
    <w:p w14:paraId="2ADAD6E1" w14:textId="77777777" w:rsidR="00CB447D" w:rsidRPr="00942945" w:rsidRDefault="00CB447D" w:rsidP="00CB447D">
      <w:pPr>
        <w:numPr>
          <w:ilvl w:val="0"/>
          <w:numId w:val="8"/>
        </w:numPr>
        <w:rPr>
          <w:rFonts w:hint="eastAsia"/>
        </w:rPr>
      </w:pPr>
      <w:r w:rsidRPr="00942945">
        <w:t>运营效率极大提升： “亚洲一号”</w:t>
      </w:r>
      <w:proofErr w:type="gramStart"/>
      <w:r w:rsidRPr="00942945">
        <w:t>内部拣货效率</w:t>
      </w:r>
      <w:proofErr w:type="gramEnd"/>
      <w:r w:rsidRPr="00942945">
        <w:t>较传统仓库提升3-5倍；分拣中心自动分拣系统每小时处理订单能力可达数万件。2022年双11期间，全国超200个城市实现</w:t>
      </w:r>
      <w:proofErr w:type="gramStart"/>
      <w:r w:rsidRPr="00942945">
        <w:t>分钟级收货</w:t>
      </w:r>
      <w:proofErr w:type="gramEnd"/>
      <w:r w:rsidRPr="00942945">
        <w:t>。</w:t>
      </w:r>
    </w:p>
    <w:p w14:paraId="287236ED" w14:textId="77777777" w:rsidR="00CB447D" w:rsidRPr="00942945" w:rsidRDefault="00CB447D" w:rsidP="00CB447D">
      <w:pPr>
        <w:numPr>
          <w:ilvl w:val="0"/>
          <w:numId w:val="8"/>
        </w:numPr>
        <w:rPr>
          <w:rFonts w:hint="eastAsia"/>
        </w:rPr>
      </w:pPr>
      <w:r w:rsidRPr="00942945">
        <w:t>库存与成本显著优化： 通过智能补货和库存前置，将自营零售商品的库存周转天数降至约30天左右，远低于行业平均水平。物流履约费用率持续下降。</w:t>
      </w:r>
    </w:p>
    <w:p w14:paraId="40B1FCFC" w14:textId="77777777" w:rsidR="00CB447D" w:rsidRPr="00942945" w:rsidRDefault="00CB447D" w:rsidP="00CB447D">
      <w:pPr>
        <w:numPr>
          <w:ilvl w:val="0"/>
          <w:numId w:val="8"/>
        </w:numPr>
        <w:rPr>
          <w:rFonts w:hint="eastAsia"/>
        </w:rPr>
      </w:pPr>
      <w:r w:rsidRPr="00942945">
        <w:lastRenderedPageBreak/>
        <w:t>服务体验行业领先： 93%的线上订单实现当日达或次日达，客户满意度持续位居行业前列。</w:t>
      </w:r>
    </w:p>
    <w:p w14:paraId="0743360D" w14:textId="77777777" w:rsidR="00CB447D" w:rsidRPr="00942945" w:rsidRDefault="00CB447D" w:rsidP="00CB447D">
      <w:pPr>
        <w:numPr>
          <w:ilvl w:val="0"/>
          <w:numId w:val="8"/>
        </w:numPr>
        <w:rPr>
          <w:rFonts w:hint="eastAsia"/>
        </w:rPr>
      </w:pPr>
      <w:r w:rsidRPr="00942945">
        <w:t>商业价值拓展： 来自外部客户的一体化供应</w:t>
      </w:r>
      <w:proofErr w:type="gramStart"/>
      <w:r w:rsidRPr="00942945">
        <w:t>链收入</w:t>
      </w:r>
      <w:proofErr w:type="gramEnd"/>
      <w:r w:rsidRPr="00942945">
        <w:t>快速增长，占总收入比例持续提升，证明了其技术和服务的外部市场化成功。</w:t>
      </w:r>
    </w:p>
    <w:p w14:paraId="387D56C8" w14:textId="77777777" w:rsidR="00CB447D" w:rsidRPr="00942945" w:rsidRDefault="00CB447D" w:rsidP="00CB447D">
      <w:pPr>
        <w:rPr>
          <w:rFonts w:hint="eastAsia"/>
        </w:rPr>
      </w:pPr>
      <w:r w:rsidRPr="00942945">
        <w:t>五、 案例启示与挑战</w:t>
      </w:r>
    </w:p>
    <w:p w14:paraId="3B770A21" w14:textId="77777777" w:rsidR="00CB447D" w:rsidRPr="00942945" w:rsidRDefault="00CB447D" w:rsidP="00CB447D">
      <w:pPr>
        <w:rPr>
          <w:rFonts w:hint="eastAsia"/>
        </w:rPr>
      </w:pPr>
      <w:r w:rsidRPr="00942945">
        <w:t>启示：</w:t>
      </w:r>
    </w:p>
    <w:p w14:paraId="60CC54CD" w14:textId="77777777" w:rsidR="00CB447D" w:rsidRPr="00942945" w:rsidRDefault="00CB447D" w:rsidP="00CB447D">
      <w:pPr>
        <w:numPr>
          <w:ilvl w:val="0"/>
          <w:numId w:val="9"/>
        </w:numPr>
        <w:rPr>
          <w:rFonts w:hint="eastAsia"/>
        </w:rPr>
      </w:pPr>
      <w:r w:rsidRPr="00942945">
        <w:t>技术是驱动力，业务是本质： 所有技术投入必须紧密围绕解决实际业务痛点（成本、效率、体验）。</w:t>
      </w:r>
    </w:p>
    <w:p w14:paraId="19DE1AE3" w14:textId="77777777" w:rsidR="00CB447D" w:rsidRPr="00942945" w:rsidRDefault="00CB447D" w:rsidP="00CB447D">
      <w:pPr>
        <w:numPr>
          <w:ilvl w:val="0"/>
          <w:numId w:val="9"/>
        </w:numPr>
        <w:rPr>
          <w:rFonts w:hint="eastAsia"/>
        </w:rPr>
      </w:pPr>
      <w:r w:rsidRPr="00942945">
        <w:t>一体化思维至关重要： 供应链优化不是局部最优，而是从消费端到供应端的全局优化，需要</w:t>
      </w:r>
      <w:proofErr w:type="gramStart"/>
      <w:r w:rsidRPr="00942945">
        <w:t>打破部</w:t>
      </w:r>
      <w:proofErr w:type="gramEnd"/>
      <w:r w:rsidRPr="00942945">
        <w:t>门墙和数据孤岛。</w:t>
      </w:r>
    </w:p>
    <w:p w14:paraId="78BA24D8" w14:textId="77777777" w:rsidR="00CB447D" w:rsidRPr="00942945" w:rsidRDefault="00CB447D" w:rsidP="00CB447D">
      <w:pPr>
        <w:numPr>
          <w:ilvl w:val="0"/>
          <w:numId w:val="9"/>
        </w:numPr>
        <w:rPr>
          <w:rFonts w:hint="eastAsia"/>
        </w:rPr>
      </w:pPr>
      <w:r w:rsidRPr="00942945">
        <w:t>基础设施先行： 强大的智能仓储网络和高效干支线运输网络是数字化转型的物理基础。</w:t>
      </w:r>
    </w:p>
    <w:p w14:paraId="18245D05" w14:textId="77777777" w:rsidR="00CB447D" w:rsidRPr="00942945" w:rsidRDefault="00CB447D" w:rsidP="00CB447D">
      <w:pPr>
        <w:numPr>
          <w:ilvl w:val="0"/>
          <w:numId w:val="9"/>
        </w:numPr>
        <w:rPr>
          <w:rFonts w:hint="eastAsia"/>
        </w:rPr>
      </w:pPr>
      <w:r w:rsidRPr="00942945">
        <w:t>数据成为核心资产： 全链路的数据采集、分析和应用能力是智能决策的基础。</w:t>
      </w:r>
    </w:p>
    <w:p w14:paraId="461147AE" w14:textId="77777777" w:rsidR="00CB447D" w:rsidRPr="00942945" w:rsidRDefault="00CB447D" w:rsidP="00CB447D">
      <w:pPr>
        <w:rPr>
          <w:rFonts w:hint="eastAsia"/>
        </w:rPr>
      </w:pPr>
      <w:r w:rsidRPr="00942945">
        <w:t>面临的挑战：</w:t>
      </w:r>
    </w:p>
    <w:p w14:paraId="1FF7C743" w14:textId="77777777" w:rsidR="00CB447D" w:rsidRPr="00942945" w:rsidRDefault="00CB447D" w:rsidP="00CB447D">
      <w:pPr>
        <w:numPr>
          <w:ilvl w:val="0"/>
          <w:numId w:val="10"/>
        </w:numPr>
        <w:rPr>
          <w:rFonts w:hint="eastAsia"/>
        </w:rPr>
      </w:pPr>
      <w:r w:rsidRPr="00942945">
        <w:t>巨大的资本投入： 智能仓储设备和技术的投入成本极高，投资回报周期长。</w:t>
      </w:r>
    </w:p>
    <w:p w14:paraId="7FA42223" w14:textId="77777777" w:rsidR="00CB447D" w:rsidRPr="00942945" w:rsidRDefault="00CB447D" w:rsidP="00CB447D">
      <w:pPr>
        <w:numPr>
          <w:ilvl w:val="0"/>
          <w:numId w:val="10"/>
        </w:numPr>
        <w:rPr>
          <w:rFonts w:hint="eastAsia"/>
        </w:rPr>
      </w:pPr>
      <w:r w:rsidRPr="00942945">
        <w:t>技术复杂性管理： 系统日益复杂，对技术人才的获取、系统的稳定性和安全性提出了极高要求。</w:t>
      </w:r>
    </w:p>
    <w:p w14:paraId="56BE9FE2" w14:textId="77777777" w:rsidR="00CB447D" w:rsidRPr="00942945" w:rsidRDefault="00CB447D" w:rsidP="00CB447D">
      <w:pPr>
        <w:numPr>
          <w:ilvl w:val="0"/>
          <w:numId w:val="10"/>
        </w:numPr>
        <w:rPr>
          <w:rFonts w:hint="eastAsia"/>
        </w:rPr>
      </w:pPr>
      <w:r w:rsidRPr="00942945">
        <w:t>规模化与定制化的平衡： 在将一体化供应</w:t>
      </w:r>
      <w:proofErr w:type="gramStart"/>
      <w:r w:rsidRPr="00942945">
        <w:t>链解决</w:t>
      </w:r>
      <w:proofErr w:type="gramEnd"/>
      <w:r w:rsidRPr="00942945">
        <w:t>方案复制到不同行业的客户时，需要平衡标准产品的效率与客户定制</w:t>
      </w:r>
      <w:proofErr w:type="gramStart"/>
      <w:r w:rsidRPr="00942945">
        <w:t>化需求</w:t>
      </w:r>
      <w:proofErr w:type="gramEnd"/>
      <w:r w:rsidRPr="00942945">
        <w:t>之间的矛盾。</w:t>
      </w:r>
    </w:p>
    <w:p w14:paraId="6A089503" w14:textId="77777777" w:rsidR="00CB447D" w:rsidRPr="00942945" w:rsidRDefault="00CB447D" w:rsidP="00CB447D">
      <w:pPr>
        <w:rPr>
          <w:rFonts w:hint="eastAsia"/>
        </w:rPr>
      </w:pPr>
      <w:r w:rsidRPr="00942945">
        <w:t>六、 结论</w:t>
      </w:r>
    </w:p>
    <w:p w14:paraId="66499437" w14:textId="77777777" w:rsidR="00CB447D" w:rsidRPr="00942945" w:rsidRDefault="00CB447D" w:rsidP="00CB447D">
      <w:pPr>
        <w:rPr>
          <w:rFonts w:hint="eastAsia"/>
        </w:rPr>
      </w:pPr>
      <w:r w:rsidRPr="00942945">
        <w:t>京东物流的案例清晰地展示了，在数字经济时代，物流与供应链管理的核心竞争力已从资源规模（车辆、仓库数量）演变为“数据+算法+供应链洞察”的协同能力。其通过深度融合人工智能、物联网、自动化等数字技术，对传统供应链进行了全链路、端到端的重构，不仅支撑了母体业务的迅猛发展，更成功地将能力输出，开创了新的增长曲线。这一转型路径为传统物流企业乃至所有面临供应链复杂化挑战的制造与零售企业，提供了极具价值的参考范式。</w:t>
      </w:r>
    </w:p>
    <w:p w14:paraId="2F806D7B" w14:textId="77777777" w:rsidR="00CB447D" w:rsidRPr="00942945" w:rsidRDefault="00CB447D">
      <w:pPr>
        <w:rPr>
          <w:rFonts w:hint="eastAsia"/>
        </w:rPr>
      </w:pPr>
    </w:p>
    <w:sectPr w:rsidR="00CB447D" w:rsidRPr="009429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C2542"/>
    <w:multiLevelType w:val="multilevel"/>
    <w:tmpl w:val="318E7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F946AF"/>
    <w:multiLevelType w:val="multilevel"/>
    <w:tmpl w:val="CA9AF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527295"/>
    <w:multiLevelType w:val="multilevel"/>
    <w:tmpl w:val="0348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94F6E"/>
    <w:multiLevelType w:val="multilevel"/>
    <w:tmpl w:val="F11C5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91C75"/>
    <w:multiLevelType w:val="multilevel"/>
    <w:tmpl w:val="F84AD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D824E6"/>
    <w:multiLevelType w:val="multilevel"/>
    <w:tmpl w:val="981C0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B1474"/>
    <w:multiLevelType w:val="multilevel"/>
    <w:tmpl w:val="BED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224EC"/>
    <w:multiLevelType w:val="multilevel"/>
    <w:tmpl w:val="615C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4645BF"/>
    <w:multiLevelType w:val="multilevel"/>
    <w:tmpl w:val="E248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00BB3"/>
    <w:multiLevelType w:val="multilevel"/>
    <w:tmpl w:val="23AE2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3183909">
    <w:abstractNumId w:val="4"/>
  </w:num>
  <w:num w:numId="2" w16cid:durableId="676730680">
    <w:abstractNumId w:val="5"/>
  </w:num>
  <w:num w:numId="3" w16cid:durableId="151068317">
    <w:abstractNumId w:val="9"/>
  </w:num>
  <w:num w:numId="4" w16cid:durableId="1982808493">
    <w:abstractNumId w:val="2"/>
  </w:num>
  <w:num w:numId="5" w16cid:durableId="1570533636">
    <w:abstractNumId w:val="7"/>
  </w:num>
  <w:num w:numId="6" w16cid:durableId="1362315386">
    <w:abstractNumId w:val="8"/>
  </w:num>
  <w:num w:numId="7" w16cid:durableId="1706515256">
    <w:abstractNumId w:val="3"/>
  </w:num>
  <w:num w:numId="8" w16cid:durableId="1313172901">
    <w:abstractNumId w:val="6"/>
  </w:num>
  <w:num w:numId="9" w16cid:durableId="857819050">
    <w:abstractNumId w:val="1"/>
  </w:num>
  <w:num w:numId="10" w16cid:durableId="1203907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47D"/>
    <w:rsid w:val="006F3A5D"/>
    <w:rsid w:val="00942945"/>
    <w:rsid w:val="00AC1CDA"/>
    <w:rsid w:val="00CB4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FCB95"/>
  <w15:chartTrackingRefBased/>
  <w15:docId w15:val="{90CA9E63-AFC1-4C3F-AF45-1B999E64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B447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B447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B447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B447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B447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CB447D"/>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CB447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B447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CB447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B447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B447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B447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B447D"/>
    <w:rPr>
      <w:rFonts w:cstheme="majorBidi"/>
      <w:color w:val="2F5496" w:themeColor="accent1" w:themeShade="BF"/>
      <w:sz w:val="28"/>
      <w:szCs w:val="28"/>
    </w:rPr>
  </w:style>
  <w:style w:type="character" w:customStyle="1" w:styleId="50">
    <w:name w:val="标题 5 字符"/>
    <w:basedOn w:val="a0"/>
    <w:link w:val="5"/>
    <w:uiPriority w:val="9"/>
    <w:semiHidden/>
    <w:rsid w:val="00CB447D"/>
    <w:rPr>
      <w:rFonts w:cstheme="majorBidi"/>
      <w:color w:val="2F5496" w:themeColor="accent1" w:themeShade="BF"/>
      <w:sz w:val="24"/>
    </w:rPr>
  </w:style>
  <w:style w:type="character" w:customStyle="1" w:styleId="60">
    <w:name w:val="标题 6 字符"/>
    <w:basedOn w:val="a0"/>
    <w:link w:val="6"/>
    <w:uiPriority w:val="9"/>
    <w:semiHidden/>
    <w:rsid w:val="00CB447D"/>
    <w:rPr>
      <w:rFonts w:cstheme="majorBidi"/>
      <w:b/>
      <w:bCs/>
      <w:color w:val="2F5496" w:themeColor="accent1" w:themeShade="BF"/>
    </w:rPr>
  </w:style>
  <w:style w:type="character" w:customStyle="1" w:styleId="70">
    <w:name w:val="标题 7 字符"/>
    <w:basedOn w:val="a0"/>
    <w:link w:val="7"/>
    <w:uiPriority w:val="9"/>
    <w:semiHidden/>
    <w:rsid w:val="00CB447D"/>
    <w:rPr>
      <w:rFonts w:cstheme="majorBidi"/>
      <w:b/>
      <w:bCs/>
      <w:color w:val="595959" w:themeColor="text1" w:themeTint="A6"/>
    </w:rPr>
  </w:style>
  <w:style w:type="character" w:customStyle="1" w:styleId="80">
    <w:name w:val="标题 8 字符"/>
    <w:basedOn w:val="a0"/>
    <w:link w:val="8"/>
    <w:uiPriority w:val="9"/>
    <w:semiHidden/>
    <w:rsid w:val="00CB447D"/>
    <w:rPr>
      <w:rFonts w:cstheme="majorBidi"/>
      <w:color w:val="595959" w:themeColor="text1" w:themeTint="A6"/>
    </w:rPr>
  </w:style>
  <w:style w:type="character" w:customStyle="1" w:styleId="90">
    <w:name w:val="标题 9 字符"/>
    <w:basedOn w:val="a0"/>
    <w:link w:val="9"/>
    <w:uiPriority w:val="9"/>
    <w:semiHidden/>
    <w:rsid w:val="00CB447D"/>
    <w:rPr>
      <w:rFonts w:eastAsiaTheme="majorEastAsia" w:cstheme="majorBidi"/>
      <w:color w:val="595959" w:themeColor="text1" w:themeTint="A6"/>
    </w:rPr>
  </w:style>
  <w:style w:type="paragraph" w:styleId="a3">
    <w:name w:val="Title"/>
    <w:basedOn w:val="a"/>
    <w:next w:val="a"/>
    <w:link w:val="a4"/>
    <w:uiPriority w:val="10"/>
    <w:qFormat/>
    <w:rsid w:val="00CB447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B44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447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B447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B447D"/>
    <w:pPr>
      <w:spacing w:before="160"/>
      <w:jc w:val="center"/>
    </w:pPr>
    <w:rPr>
      <w:i/>
      <w:iCs/>
      <w:color w:val="404040" w:themeColor="text1" w:themeTint="BF"/>
    </w:rPr>
  </w:style>
  <w:style w:type="character" w:customStyle="1" w:styleId="a8">
    <w:name w:val="引用 字符"/>
    <w:basedOn w:val="a0"/>
    <w:link w:val="a7"/>
    <w:uiPriority w:val="29"/>
    <w:rsid w:val="00CB447D"/>
    <w:rPr>
      <w:i/>
      <w:iCs/>
      <w:color w:val="404040" w:themeColor="text1" w:themeTint="BF"/>
    </w:rPr>
  </w:style>
  <w:style w:type="paragraph" w:styleId="a9">
    <w:name w:val="List Paragraph"/>
    <w:basedOn w:val="a"/>
    <w:uiPriority w:val="34"/>
    <w:qFormat/>
    <w:rsid w:val="00CB447D"/>
    <w:pPr>
      <w:ind w:left="720"/>
      <w:contextualSpacing/>
    </w:pPr>
  </w:style>
  <w:style w:type="character" w:styleId="aa">
    <w:name w:val="Intense Emphasis"/>
    <w:basedOn w:val="a0"/>
    <w:uiPriority w:val="21"/>
    <w:qFormat/>
    <w:rsid w:val="00CB447D"/>
    <w:rPr>
      <w:i/>
      <w:iCs/>
      <w:color w:val="2F5496" w:themeColor="accent1" w:themeShade="BF"/>
    </w:rPr>
  </w:style>
  <w:style w:type="paragraph" w:styleId="ab">
    <w:name w:val="Intense Quote"/>
    <w:basedOn w:val="a"/>
    <w:next w:val="a"/>
    <w:link w:val="ac"/>
    <w:uiPriority w:val="30"/>
    <w:qFormat/>
    <w:rsid w:val="00CB44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CB447D"/>
    <w:rPr>
      <w:i/>
      <w:iCs/>
      <w:color w:val="2F5496" w:themeColor="accent1" w:themeShade="BF"/>
    </w:rPr>
  </w:style>
  <w:style w:type="character" w:styleId="ad">
    <w:name w:val="Intense Reference"/>
    <w:basedOn w:val="a0"/>
    <w:uiPriority w:val="32"/>
    <w:qFormat/>
    <w:rsid w:val="00CB447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1113</Words>
  <Characters>1137</Characters>
  <Application>Microsoft Office Word</Application>
  <DocSecurity>0</DocSecurity>
  <Lines>45</Lines>
  <Paragraphs>47</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青芸 蔡</dc:creator>
  <cp:keywords/>
  <dc:description/>
  <cp:lastModifiedBy>青芸 蔡</cp:lastModifiedBy>
  <cp:revision>3</cp:revision>
  <dcterms:created xsi:type="dcterms:W3CDTF">2025-12-31T09:13:00Z</dcterms:created>
  <dcterms:modified xsi:type="dcterms:W3CDTF">2025-12-31T09:37:00Z</dcterms:modified>
</cp:coreProperties>
</file>