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6A43E" w14:textId="2D18F377" w:rsidR="00710F76" w:rsidRPr="00380D92" w:rsidRDefault="00710F76" w:rsidP="00710F76">
      <w:pPr>
        <w:jc w:val="center"/>
        <w:rPr>
          <w:rFonts w:ascii="黑体" w:eastAsia="黑体" w:hAnsi="黑体" w:hint="eastAsia"/>
          <w:sz w:val="28"/>
          <w:szCs w:val="28"/>
        </w:rPr>
      </w:pPr>
      <w:r w:rsidRPr="00380D92">
        <w:rPr>
          <w:rFonts w:ascii="黑体" w:eastAsia="黑体" w:hAnsi="黑体"/>
          <w:sz w:val="28"/>
          <w:szCs w:val="28"/>
        </w:rPr>
        <w:t>供应</w:t>
      </w:r>
      <w:proofErr w:type="gramStart"/>
      <w:r w:rsidRPr="00380D92">
        <w:rPr>
          <w:rFonts w:ascii="黑体" w:eastAsia="黑体" w:hAnsi="黑体"/>
          <w:sz w:val="28"/>
          <w:szCs w:val="28"/>
        </w:rPr>
        <w:t>链网络</w:t>
      </w:r>
      <w:proofErr w:type="gramEnd"/>
      <w:r w:rsidRPr="00380D92">
        <w:rPr>
          <w:rFonts w:ascii="黑体" w:eastAsia="黑体" w:hAnsi="黑体"/>
          <w:sz w:val="28"/>
          <w:szCs w:val="28"/>
        </w:rPr>
        <w:t>中的社会责任审计</w:t>
      </w:r>
      <w:r w:rsidRPr="00380D92">
        <w:rPr>
          <w:rFonts w:ascii="黑体" w:eastAsia="黑体" w:hAnsi="黑体" w:hint="eastAsia"/>
          <w:sz w:val="28"/>
          <w:szCs w:val="28"/>
        </w:rPr>
        <w:t>论文阅读报告</w:t>
      </w:r>
    </w:p>
    <w:p w14:paraId="43E23C3B" w14:textId="3140F911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在当今全球化的商业环境中，企业的社会责任备受关注，尤其是在供应链管理方面。企业不仅要确保自身的运营符合社会道德和法律规范，还需对其供应商的行为负责。这篇论文聚焦</w:t>
      </w:r>
      <w:proofErr w:type="gramStart"/>
      <w:r w:rsidRPr="00380D92">
        <w:rPr>
          <w:rFonts w:ascii="宋体" w:eastAsia="宋体" w:hAnsi="宋体"/>
          <w:sz w:val="24"/>
        </w:rPr>
        <w:t>于供应链网络</w:t>
      </w:r>
      <w:proofErr w:type="gramEnd"/>
      <w:r w:rsidRPr="00380D92">
        <w:rPr>
          <w:rFonts w:ascii="宋体" w:eastAsia="宋体" w:hAnsi="宋体"/>
          <w:sz w:val="24"/>
        </w:rPr>
        <w:t>中的社会责任审计问题，深入探讨了买家如何在复杂的供应</w:t>
      </w:r>
      <w:proofErr w:type="gramStart"/>
      <w:r w:rsidRPr="00380D92">
        <w:rPr>
          <w:rFonts w:ascii="宋体" w:eastAsia="宋体" w:hAnsi="宋体"/>
          <w:sz w:val="24"/>
        </w:rPr>
        <w:t>链网络</w:t>
      </w:r>
      <w:proofErr w:type="gramEnd"/>
      <w:r w:rsidRPr="00380D92">
        <w:rPr>
          <w:rFonts w:ascii="宋体" w:eastAsia="宋体" w:hAnsi="宋体"/>
          <w:sz w:val="24"/>
        </w:rPr>
        <w:t>中有效地审计供应商，以确保其遵守社会责任标准。</w:t>
      </w:r>
    </w:p>
    <w:p w14:paraId="592D722F" w14:textId="4D6B6FED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 xml:space="preserve"> </w:t>
      </w:r>
      <w:r w:rsidRPr="00380D92">
        <w:rPr>
          <w:rFonts w:ascii="宋体" w:eastAsia="宋体" w:hAnsi="宋体" w:hint="eastAsia"/>
          <w:sz w:val="24"/>
        </w:rPr>
        <w:t>一、</w:t>
      </w:r>
      <w:r w:rsidRPr="00380D92">
        <w:rPr>
          <w:rFonts w:ascii="宋体" w:eastAsia="宋体" w:hAnsi="宋体"/>
          <w:sz w:val="24"/>
        </w:rPr>
        <w:t>核心问题</w:t>
      </w:r>
    </w:p>
    <w:p w14:paraId="3F824B3E" w14:textId="47F767CF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供应商违规的普遍性与严重性：在实际案例中，如苹果、宜家、耐克等企业的供应</w:t>
      </w:r>
      <w:proofErr w:type="gramStart"/>
      <w:r w:rsidRPr="00380D92">
        <w:rPr>
          <w:rFonts w:ascii="宋体" w:eastAsia="宋体" w:hAnsi="宋体"/>
          <w:sz w:val="24"/>
        </w:rPr>
        <w:t>商存在</w:t>
      </w:r>
      <w:proofErr w:type="gramEnd"/>
      <w:r w:rsidRPr="00380D92">
        <w:rPr>
          <w:rFonts w:ascii="宋体" w:eastAsia="宋体" w:hAnsi="宋体"/>
          <w:sz w:val="24"/>
        </w:rPr>
        <w:t>多种社会责任违规行为，</w:t>
      </w:r>
      <w:r w:rsidRPr="00380D92">
        <w:rPr>
          <w:rFonts w:ascii="宋体" w:eastAsia="宋体" w:hAnsi="宋体" w:hint="eastAsia"/>
          <w:sz w:val="24"/>
        </w:rPr>
        <w:t>如</w:t>
      </w:r>
      <w:r w:rsidRPr="00380D92">
        <w:rPr>
          <w:rFonts w:ascii="宋体" w:eastAsia="宋体" w:hAnsi="宋体"/>
          <w:sz w:val="24"/>
        </w:rPr>
        <w:t>人权侵犯、动物虐待和环境破坏等</w:t>
      </w:r>
      <w:r w:rsidRPr="00380D92">
        <w:rPr>
          <w:rFonts w:ascii="宋体" w:eastAsia="宋体" w:hAnsi="宋体" w:hint="eastAsia"/>
          <w:sz w:val="24"/>
        </w:rPr>
        <w:t>现象</w:t>
      </w:r>
      <w:r w:rsidRPr="00380D92">
        <w:rPr>
          <w:rFonts w:ascii="宋体" w:eastAsia="宋体" w:hAnsi="宋体"/>
          <w:sz w:val="24"/>
        </w:rPr>
        <w:t>，这些违规行为多为过程合</w:t>
      </w:r>
      <w:proofErr w:type="gramStart"/>
      <w:r w:rsidRPr="00380D92">
        <w:rPr>
          <w:rFonts w:ascii="宋体" w:eastAsia="宋体" w:hAnsi="宋体"/>
          <w:sz w:val="24"/>
        </w:rPr>
        <w:t>规</w:t>
      </w:r>
      <w:proofErr w:type="gramEnd"/>
      <w:r w:rsidRPr="00380D92">
        <w:rPr>
          <w:rFonts w:ascii="宋体" w:eastAsia="宋体" w:hAnsi="宋体"/>
          <w:sz w:val="24"/>
        </w:rPr>
        <w:t>性问题，需现场审查才能察觉。</w:t>
      </w:r>
    </w:p>
    <w:p w14:paraId="3E82FFF5" w14:textId="57405124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买家审计的现状与挑战：买家审计</w:t>
      </w:r>
      <w:r w:rsidRPr="00380D92">
        <w:rPr>
          <w:rFonts w:ascii="宋体" w:eastAsia="宋体" w:hAnsi="宋体" w:hint="eastAsia"/>
          <w:sz w:val="24"/>
        </w:rPr>
        <w:t>需要考虑</w:t>
      </w:r>
      <w:r w:rsidRPr="00380D92">
        <w:rPr>
          <w:rFonts w:ascii="宋体" w:eastAsia="宋体" w:hAnsi="宋体"/>
          <w:sz w:val="24"/>
        </w:rPr>
        <w:t>资源有限，</w:t>
      </w:r>
      <w:r w:rsidRPr="00380D92">
        <w:rPr>
          <w:rFonts w:ascii="宋体" w:eastAsia="宋体" w:hAnsi="宋体" w:hint="eastAsia"/>
          <w:sz w:val="24"/>
        </w:rPr>
        <w:t>所以</w:t>
      </w:r>
      <w:r w:rsidRPr="00380D92">
        <w:rPr>
          <w:rFonts w:ascii="宋体" w:eastAsia="宋体" w:hAnsi="宋体"/>
          <w:sz w:val="24"/>
        </w:rPr>
        <w:t>需合理确定审计供应商的优先级。同时，不同层级供应商的违规处理方式不同，且审计结果会改变网络结构，影响后续决策。</w:t>
      </w:r>
    </w:p>
    <w:p w14:paraId="1D51A487" w14:textId="69589012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 w:hint="eastAsia"/>
          <w:sz w:val="24"/>
        </w:rPr>
        <w:t>文献提出了如下研究的问题：（</w:t>
      </w:r>
      <w:r w:rsidRPr="00380D92">
        <w:rPr>
          <w:rFonts w:ascii="宋体" w:eastAsia="宋体" w:hAnsi="宋体"/>
          <w:sz w:val="24"/>
        </w:rPr>
        <w:t>1）应该审计哪个供应商？买家应该优先审计上</w:t>
      </w:r>
      <w:r w:rsidRPr="00380D92">
        <w:rPr>
          <w:rFonts w:ascii="宋体" w:eastAsia="宋体" w:hAnsi="宋体" w:hint="eastAsia"/>
          <w:sz w:val="24"/>
        </w:rPr>
        <w:t>游</w:t>
      </w:r>
      <w:r w:rsidRPr="00380D92">
        <w:rPr>
          <w:rFonts w:ascii="宋体" w:eastAsia="宋体" w:hAnsi="宋体"/>
          <w:sz w:val="24"/>
        </w:rPr>
        <w:t>还是下</w:t>
      </w:r>
      <w:r w:rsidRPr="00380D92">
        <w:rPr>
          <w:rFonts w:ascii="宋体" w:eastAsia="宋体" w:hAnsi="宋体" w:hint="eastAsia"/>
          <w:sz w:val="24"/>
        </w:rPr>
        <w:t>游</w:t>
      </w:r>
      <w:r w:rsidRPr="00380D92">
        <w:rPr>
          <w:rFonts w:ascii="宋体" w:eastAsia="宋体" w:hAnsi="宋体"/>
          <w:sz w:val="24"/>
        </w:rPr>
        <w:t>的供应商？更核心还是更外围的供应商？（2）何时剔除不合</w:t>
      </w:r>
      <w:proofErr w:type="gramStart"/>
      <w:r w:rsidRPr="00380D92">
        <w:rPr>
          <w:rFonts w:ascii="宋体" w:eastAsia="宋体" w:hAnsi="宋体"/>
          <w:sz w:val="24"/>
        </w:rPr>
        <w:t>规</w:t>
      </w:r>
      <w:proofErr w:type="gramEnd"/>
      <w:r w:rsidRPr="00380D92">
        <w:rPr>
          <w:rFonts w:ascii="宋体" w:eastAsia="宋体" w:hAnsi="宋体"/>
          <w:sz w:val="24"/>
        </w:rPr>
        <w:t>的供应商及其附属公司是最优的？何时整改供应商是最优的</w:t>
      </w:r>
      <w:r w:rsidRPr="00380D92">
        <w:rPr>
          <w:rFonts w:ascii="宋体" w:eastAsia="宋体" w:hAnsi="宋体" w:hint="eastAsia"/>
          <w:sz w:val="24"/>
        </w:rPr>
        <w:t>？</w:t>
      </w:r>
      <w:r w:rsidRPr="00380D92">
        <w:rPr>
          <w:rFonts w:ascii="宋体" w:eastAsia="宋体" w:hAnsi="宋体"/>
          <w:sz w:val="24"/>
        </w:rPr>
        <w:t>（3）何时停止审计并直接进入生产是最优的？</w:t>
      </w:r>
      <w:r w:rsidRPr="00380D92">
        <w:rPr>
          <w:rFonts w:ascii="宋体" w:eastAsia="宋体" w:hAnsi="宋体" w:hint="eastAsia"/>
          <w:sz w:val="24"/>
        </w:rPr>
        <w:t xml:space="preserve"> </w:t>
      </w:r>
    </w:p>
    <w:p w14:paraId="42A23C3C" w14:textId="5947F3D3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 xml:space="preserve"> </w:t>
      </w:r>
      <w:r w:rsidRPr="00380D92">
        <w:rPr>
          <w:rFonts w:ascii="宋体" w:eastAsia="宋体" w:hAnsi="宋体" w:hint="eastAsia"/>
          <w:sz w:val="24"/>
        </w:rPr>
        <w:t>二、</w:t>
      </w:r>
      <w:r w:rsidRPr="00380D92">
        <w:rPr>
          <w:rFonts w:ascii="宋体" w:eastAsia="宋体" w:hAnsi="宋体"/>
          <w:sz w:val="24"/>
        </w:rPr>
        <w:t>模型构建</w:t>
      </w:r>
    </w:p>
    <w:p w14:paraId="64EDA8A7" w14:textId="48BE1743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两阶段模型：包含审计阶段和生产阶段，审计阶段买家选择供应商进行审计，发现违规后决定整改或剔除；生产阶段各企业竞争确定均衡数量和价格，进而影响买家利润。</w:t>
      </w:r>
    </w:p>
    <w:p w14:paraId="28441588" w14:textId="1CA3EC10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供应网络结构：模型为三层供应网络，包括买家、两层供应商，同一层级供应商产品可替代，买家可剔除违规供应商及其依赖者，网络拓扑会随审计过程动态变化。</w:t>
      </w:r>
    </w:p>
    <w:p w14:paraId="56FAC35E" w14:textId="4E94A86A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 xml:space="preserve"> </w:t>
      </w:r>
      <w:r w:rsidR="00C1524D" w:rsidRPr="00380D92">
        <w:rPr>
          <w:rFonts w:ascii="宋体" w:eastAsia="宋体" w:hAnsi="宋体" w:hint="eastAsia"/>
          <w:sz w:val="24"/>
        </w:rPr>
        <w:t>三、</w:t>
      </w:r>
      <w:r w:rsidRPr="00380D92">
        <w:rPr>
          <w:rFonts w:ascii="宋体" w:eastAsia="宋体" w:hAnsi="宋体"/>
          <w:sz w:val="24"/>
        </w:rPr>
        <w:t>研究结论</w:t>
      </w:r>
    </w:p>
    <w:p w14:paraId="6D25D97E" w14:textId="566B5773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1. 审计政策的两阶段特征</w:t>
      </w:r>
    </w:p>
    <w:p w14:paraId="6015A9A3" w14:textId="7BF6AC61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lastRenderedPageBreak/>
        <w:t>AD子阶段（审计与剔除）：买家先审计并剔除部分违规供应商，以降低潜在风险。</w:t>
      </w:r>
    </w:p>
    <w:p w14:paraId="3A19BD96" w14:textId="41400C09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RP子阶段（审计与整改或生产）：之后买家根据成本效益分析，决定审计并整改剩余供应商或直接进入生产阶段，体现“见恶不纠”策略。</w:t>
      </w:r>
    </w:p>
    <w:p w14:paraId="088B0880" w14:textId="5C2878E1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2. 二层供应商审计顺序</w:t>
      </w:r>
    </w:p>
    <w:p w14:paraId="58D1C448" w14:textId="46F9E5EE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当仅审计二层供应商时，买家优先审计并剔除最不值钱的未审计供应商（LVUS），通常是多数层1</w:t>
      </w:r>
      <w:proofErr w:type="gramStart"/>
      <w:r w:rsidRPr="00380D92">
        <w:rPr>
          <w:rFonts w:ascii="宋体" w:eastAsia="宋体" w:hAnsi="宋体"/>
          <w:sz w:val="24"/>
        </w:rPr>
        <w:t>供应商侧中</w:t>
      </w:r>
      <w:proofErr w:type="gramEnd"/>
      <w:r w:rsidRPr="00380D92">
        <w:rPr>
          <w:rFonts w:ascii="宋体" w:eastAsia="宋体" w:hAnsi="宋体"/>
          <w:sz w:val="24"/>
        </w:rPr>
        <w:t>更拥挤的专</w:t>
      </w:r>
      <w:proofErr w:type="gramStart"/>
      <w:r w:rsidRPr="00380D92">
        <w:rPr>
          <w:rFonts w:ascii="宋体" w:eastAsia="宋体" w:hAnsi="宋体"/>
          <w:sz w:val="24"/>
        </w:rPr>
        <w:t>属供应</w:t>
      </w:r>
      <w:proofErr w:type="gramEnd"/>
      <w:r w:rsidRPr="00380D92">
        <w:rPr>
          <w:rFonts w:ascii="宋体" w:eastAsia="宋体" w:hAnsi="宋体"/>
          <w:sz w:val="24"/>
        </w:rPr>
        <w:t>商，使网络趋于平衡。</w:t>
      </w:r>
    </w:p>
    <w:p w14:paraId="0263D753" w14:textId="088008AD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3. 一层供应商审计选择</w:t>
      </w:r>
    </w:p>
    <w:p w14:paraId="2E77AE14" w14:textId="629D1760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当买家可审计任意层级</w:t>
      </w:r>
      <w:proofErr w:type="gramStart"/>
      <w:r w:rsidRPr="00380D92">
        <w:rPr>
          <w:rFonts w:ascii="宋体" w:eastAsia="宋体" w:hAnsi="宋体"/>
          <w:sz w:val="24"/>
        </w:rPr>
        <w:t>供应商且违规</w:t>
      </w:r>
      <w:proofErr w:type="gramEnd"/>
      <w:r w:rsidRPr="00380D92">
        <w:rPr>
          <w:rFonts w:ascii="宋体" w:eastAsia="宋体" w:hAnsi="宋体"/>
          <w:sz w:val="24"/>
        </w:rPr>
        <w:t>处罚较高时，会优先审计一层供应商；审计</w:t>
      </w:r>
      <w:proofErr w:type="gramStart"/>
      <w:r w:rsidRPr="00380D92">
        <w:rPr>
          <w:rFonts w:ascii="宋体" w:eastAsia="宋体" w:hAnsi="宋体"/>
          <w:sz w:val="24"/>
        </w:rPr>
        <w:t>选择受</w:t>
      </w:r>
      <w:proofErr w:type="gramEnd"/>
      <w:r w:rsidRPr="00380D92">
        <w:rPr>
          <w:rFonts w:ascii="宋体" w:eastAsia="宋体" w:hAnsi="宋体"/>
          <w:sz w:val="24"/>
        </w:rPr>
        <w:t>多种因素影响，如选择关键位置供应商作为“试金石”，根据其审计结果决定后续行动。</w:t>
      </w:r>
    </w:p>
    <w:p w14:paraId="405DF0C2" w14:textId="18CF452A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 xml:space="preserve"> </w:t>
      </w:r>
      <w:r w:rsidR="00C1524D" w:rsidRPr="00380D92">
        <w:rPr>
          <w:rFonts w:ascii="宋体" w:eastAsia="宋体" w:hAnsi="宋体" w:hint="eastAsia"/>
          <w:sz w:val="24"/>
        </w:rPr>
        <w:t>四、</w:t>
      </w:r>
      <w:r w:rsidRPr="00380D92">
        <w:rPr>
          <w:rFonts w:ascii="宋体" w:eastAsia="宋体" w:hAnsi="宋体"/>
          <w:sz w:val="24"/>
        </w:rPr>
        <w:t>模型拓展</w:t>
      </w:r>
    </w:p>
    <w:p w14:paraId="6EEA24DB" w14:textId="535D2A8C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1. 生产阶段竞争模型变化：采用</w:t>
      </w:r>
      <w:proofErr w:type="spellStart"/>
      <w:r w:rsidRPr="00380D92">
        <w:rPr>
          <w:rFonts w:ascii="宋体" w:eastAsia="宋体" w:hAnsi="宋体"/>
          <w:sz w:val="24"/>
        </w:rPr>
        <w:t>Adida</w:t>
      </w:r>
      <w:proofErr w:type="spellEnd"/>
      <w:r w:rsidRPr="00380D92">
        <w:rPr>
          <w:rFonts w:ascii="宋体" w:eastAsia="宋体" w:hAnsi="宋体"/>
          <w:sz w:val="24"/>
        </w:rPr>
        <w:t>等人（2016）的竞争模型替代原模型，证明主要结果和见解仍成立，说明结果对竞争模式具有一定稳健性。</w:t>
      </w:r>
    </w:p>
    <w:p w14:paraId="2794D25B" w14:textId="77E1775C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2. 不同层级处罚差异：考虑不同层级供应商违规处罚不同，发现买家在RP子阶段会分别对待不同层级供应商，若一层处罚更高，可能只审计整改一层供应商而让二层供应商进入生产阶段。</w:t>
      </w:r>
    </w:p>
    <w:p w14:paraId="019DC84D" w14:textId="3F96A3C7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3. 审计检测不准确情况：引入审计不准确因素后，模型基本结果仍保留，但买家更可能跳过审计，且在高违规概率和处罚下，会选择剔除而非整改供应商。</w:t>
      </w:r>
    </w:p>
    <w:p w14:paraId="1D19EBE5" w14:textId="4AEC61FC" w:rsidR="00710F76" w:rsidRPr="00380D92" w:rsidRDefault="00C1524D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 w:hint="eastAsia"/>
          <w:sz w:val="24"/>
        </w:rPr>
        <w:t>五、</w:t>
      </w:r>
      <w:r w:rsidR="00710F76" w:rsidRPr="00380D92">
        <w:rPr>
          <w:rFonts w:ascii="宋体" w:eastAsia="宋体" w:hAnsi="宋体"/>
          <w:sz w:val="24"/>
        </w:rPr>
        <w:t>管理启示</w:t>
      </w:r>
    </w:p>
    <w:p w14:paraId="067B7355" w14:textId="2A4B22D7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1. 审计决策的灵活性：买家不应预设审计供应商名单，而应根据审计进展灵活选择，根据实时结果调整策略，同时合理安排审计和整改预算。</w:t>
      </w:r>
    </w:p>
    <w:p w14:paraId="4215BC6F" w14:textId="6977D92F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2. 供应商选择策略：关注二层供应商的网络位置，优先审计LVUS有助于平衡网络；在特定情况下，审计关键位置供应商可提供网络可行性信号，但需</w:t>
      </w:r>
      <w:r w:rsidRPr="00380D92">
        <w:rPr>
          <w:rFonts w:ascii="宋体" w:eastAsia="宋体" w:hAnsi="宋体"/>
          <w:sz w:val="24"/>
        </w:rPr>
        <w:lastRenderedPageBreak/>
        <w:t>准备在其违规时剔除。</w:t>
      </w:r>
    </w:p>
    <w:p w14:paraId="56EABE7F" w14:textId="5BDF342B" w:rsidR="00710F76" w:rsidRPr="00380D92" w:rsidRDefault="00C1524D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 w:hint="eastAsia"/>
          <w:sz w:val="24"/>
        </w:rPr>
        <w:t>六、</w:t>
      </w:r>
      <w:r w:rsidR="00710F76" w:rsidRPr="00380D92">
        <w:rPr>
          <w:rFonts w:ascii="宋体" w:eastAsia="宋体" w:hAnsi="宋体"/>
          <w:sz w:val="24"/>
        </w:rPr>
        <w:t>未来研究方向</w:t>
      </w:r>
    </w:p>
    <w:p w14:paraId="069AF59E" w14:textId="77777777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1. 研究买家在供应</w:t>
      </w:r>
      <w:proofErr w:type="gramStart"/>
      <w:r w:rsidRPr="00380D92">
        <w:rPr>
          <w:rFonts w:ascii="宋体" w:eastAsia="宋体" w:hAnsi="宋体"/>
          <w:sz w:val="24"/>
        </w:rPr>
        <w:t>链网络</w:t>
      </w:r>
      <w:proofErr w:type="gramEnd"/>
      <w:r w:rsidRPr="00380D92">
        <w:rPr>
          <w:rFonts w:ascii="宋体" w:eastAsia="宋体" w:hAnsi="宋体"/>
          <w:sz w:val="24"/>
        </w:rPr>
        <w:t>中增加新供应商或新链接的决策，综合考虑地理、成本和质量等因素，进入网络设计领域。</w:t>
      </w:r>
    </w:p>
    <w:p w14:paraId="01CD5BF5" w14:textId="77777777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2. 构建更简洁的多周期模型，纳入历史和未来因素，研究审计的“外部”动态，补充对单周期“内部”动态的研究。</w:t>
      </w:r>
    </w:p>
    <w:p w14:paraId="3E4D8A44" w14:textId="77777777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3. 探讨不同类型违规对买家审计和整改决策的影响，丰富研究内容，为企业应对多样化违规行为提供指导。</w:t>
      </w:r>
    </w:p>
    <w:p w14:paraId="3FBE1864" w14:textId="77777777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4. 考虑供应商违规行为的相关性，使买家能在审计过程中更新对其他供应商的看法，更精准地进行决策。</w:t>
      </w:r>
    </w:p>
    <w:p w14:paraId="5F3258B8" w14:textId="1CE14D6F" w:rsidR="00710F76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5. 分析从上层供应商不可见的网络开始审计的情况，研究审计不仅能发现违规，还能识别上层供应商的过程和影响。</w:t>
      </w:r>
    </w:p>
    <w:p w14:paraId="29826848" w14:textId="751AC88D" w:rsidR="00710F76" w:rsidRPr="00380D92" w:rsidRDefault="00C1524D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 w:hint="eastAsia"/>
          <w:sz w:val="24"/>
        </w:rPr>
        <w:t>七、</w:t>
      </w:r>
      <w:r w:rsidR="00710F76" w:rsidRPr="00380D92">
        <w:rPr>
          <w:rFonts w:ascii="宋体" w:eastAsia="宋体" w:hAnsi="宋体"/>
          <w:sz w:val="24"/>
        </w:rPr>
        <w:t>总结</w:t>
      </w:r>
    </w:p>
    <w:p w14:paraId="38F9AD8E" w14:textId="0AE7590B" w:rsidR="00417F23" w:rsidRPr="00380D92" w:rsidRDefault="00710F76" w:rsidP="00380D92">
      <w:pPr>
        <w:spacing w:line="360" w:lineRule="auto"/>
        <w:ind w:firstLineChars="200" w:firstLine="480"/>
        <w:rPr>
          <w:rFonts w:ascii="宋体" w:eastAsia="宋体" w:hAnsi="宋体" w:hint="eastAsia"/>
          <w:sz w:val="24"/>
        </w:rPr>
      </w:pPr>
      <w:r w:rsidRPr="00380D92">
        <w:rPr>
          <w:rFonts w:ascii="宋体" w:eastAsia="宋体" w:hAnsi="宋体"/>
          <w:sz w:val="24"/>
        </w:rPr>
        <w:t>该论文通过构建动态模型，深入剖析了供应</w:t>
      </w:r>
      <w:proofErr w:type="gramStart"/>
      <w:r w:rsidRPr="00380D92">
        <w:rPr>
          <w:rFonts w:ascii="宋体" w:eastAsia="宋体" w:hAnsi="宋体"/>
          <w:sz w:val="24"/>
        </w:rPr>
        <w:t>链网络</w:t>
      </w:r>
      <w:proofErr w:type="gramEnd"/>
      <w:r w:rsidRPr="00380D92">
        <w:rPr>
          <w:rFonts w:ascii="宋体" w:eastAsia="宋体" w:hAnsi="宋体"/>
          <w:sz w:val="24"/>
        </w:rPr>
        <w:t>中的社会责任审计问题，得出诸多有价值的结论和启示。未来研究方向的提出为进一步深入探索该领域提供了广阔的空间，有助于推动企业在社会责任审计方面的理论发展和实践改进。</w:t>
      </w:r>
    </w:p>
    <w:sectPr w:rsidR="00417F23" w:rsidRPr="00380D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77B"/>
    <w:rsid w:val="000B0C0A"/>
    <w:rsid w:val="00380D92"/>
    <w:rsid w:val="00417F23"/>
    <w:rsid w:val="00710F76"/>
    <w:rsid w:val="0083277B"/>
    <w:rsid w:val="008D1FEE"/>
    <w:rsid w:val="009269F8"/>
    <w:rsid w:val="00B510C7"/>
    <w:rsid w:val="00B64154"/>
    <w:rsid w:val="00C15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7B70AA"/>
  <w15:chartTrackingRefBased/>
  <w15:docId w15:val="{FCA75C4C-2186-4347-A005-CAA8B5351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83277B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27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277B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277B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277B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277B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277B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277B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277B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3277B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83277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83277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83277B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83277B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83277B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83277B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83277B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83277B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83277B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8327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277B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83277B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27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83277B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277B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3277B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3277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83277B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83277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7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8613278819163</dc:creator>
  <cp:keywords/>
  <dc:description/>
  <cp:lastModifiedBy>8613278819163</cp:lastModifiedBy>
  <cp:revision>3</cp:revision>
  <dcterms:created xsi:type="dcterms:W3CDTF">2024-12-22T08:53:00Z</dcterms:created>
  <dcterms:modified xsi:type="dcterms:W3CDTF">2024-12-22T10:03:00Z</dcterms:modified>
</cp:coreProperties>
</file>