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841FC7">
      <w:pPr>
        <w:jc w:val="center"/>
        <w:rPr>
          <w:rFonts w:hint="eastAsia"/>
        </w:rPr>
      </w:pPr>
      <w:r>
        <w:rPr>
          <w:rFonts w:hint="eastAsia"/>
        </w:rPr>
        <w:t>《客户数字化转型、供应商碳减排与碳信息披露迎合》</w:t>
      </w:r>
    </w:p>
    <w:p w14:paraId="607AC94C">
      <w:pPr>
        <w:jc w:val="center"/>
        <w:rPr>
          <w:rFonts w:hint="eastAsia"/>
        </w:rPr>
      </w:pPr>
      <w:r>
        <w:rPr>
          <w:rFonts w:hint="eastAsia"/>
        </w:rPr>
        <w:t>DOI: 10.19581/ki.ciejournal.2024.08.005</w:t>
      </w:r>
    </w:p>
    <w:p w14:paraId="7AB0938A">
      <w:pPr>
        <w:jc w:val="center"/>
        <w:rPr>
          <w:rFonts w:hint="eastAsia"/>
        </w:rPr>
      </w:pPr>
      <w:bookmarkStart w:id="0" w:name="_GoBack"/>
      <w:bookmarkEnd w:id="0"/>
    </w:p>
    <w:p w14:paraId="6B996482">
      <w:pPr>
        <w:ind w:firstLine="420" w:firstLineChars="200"/>
        <w:rPr>
          <w:rFonts w:hint="eastAsia"/>
        </w:rPr>
      </w:pPr>
      <w:r>
        <w:rPr>
          <w:rFonts w:hint="eastAsia"/>
        </w:rPr>
        <w:t>本文探讨了数字技术在实现碳减排目标中的作用，特别是客户企业数字化转型对供应商碳减排和碳信息披露行为的影响。研究发现，客户企业的数字化转型在具有低碳意识的情况下，能有效激励供应商的碳减排。这一过程的关键机制在于供应链透明度的提升和供应商间竞争的加剧。此外，供应链集中度和产品可替代性也对供应商的碳信息披露迎合行为有显著影响。</w:t>
      </w:r>
    </w:p>
    <w:p w14:paraId="05CBE866">
      <w:pPr>
        <w:ind w:firstLine="420" w:firstLineChars="200"/>
        <w:rPr>
          <w:rFonts w:hint="eastAsia"/>
        </w:rPr>
      </w:pPr>
      <w:r>
        <w:rPr>
          <w:rFonts w:hint="eastAsia"/>
        </w:rPr>
        <w:t>在全球低碳发展的背景下，中国的“双碳”战略强调了数字化转型在推动绿色发展中的重要性。本文从供应链管理的角度出发，分析了客户企业数字化转型如何通过供应链影响供应商的碳排放行为。</w:t>
      </w:r>
    </w:p>
    <w:p w14:paraId="40A68AC1">
      <w:pPr>
        <w:ind w:firstLine="420" w:firstLineChars="200"/>
        <w:rPr>
          <w:rFonts w:hint="eastAsia"/>
        </w:rPr>
      </w:pPr>
      <w:r>
        <w:rPr>
          <w:rFonts w:hint="eastAsia"/>
        </w:rPr>
        <w:t>文章构建了一个动态博弈模型，将供应链信息透明度和低碳偏好纳入供应链激励机制中。模型分析表明，客户企业的数字化转型能够通过降低搜寻成本和提高供应链透明度，促进供应商的碳减排。同时，模型还提出了几个假设，包括数字化转型对供应商碳减排的正向影响，以及供应链透明度和供应商竞争对碳减排的激励作用。</w:t>
      </w:r>
    </w:p>
    <w:p w14:paraId="1BC9B7D2">
      <w:pPr>
        <w:ind w:firstLine="420" w:firstLineChars="200"/>
        <w:rPr>
          <w:rFonts w:hint="eastAsia"/>
        </w:rPr>
      </w:pPr>
      <w:r>
        <w:rPr>
          <w:rFonts w:hint="eastAsia"/>
        </w:rPr>
        <w:t>利用2008-2022年沪深A股上市公司数据，文章系统分析了客户企业数字化转型对供应商碳减排和碳信息披露迎合行为的影响。结果显示，客户企业的数字化转型在具有低碳意识的情况下，能够显著抑制供应商的碳排放，并促使供应商采取碳信息披露迎合行为。</w:t>
      </w:r>
    </w:p>
    <w:p w14:paraId="6310A9BA">
      <w:pPr>
        <w:ind w:firstLine="420" w:firstLineChars="200"/>
        <w:rPr>
          <w:rFonts w:hint="eastAsia"/>
        </w:rPr>
      </w:pPr>
      <w:r>
        <w:rPr>
          <w:rFonts w:hint="eastAsia"/>
        </w:rPr>
        <w:t>文章进一步分析了供应链透明度和供应商竞争如何影响供应商的碳减排。研究发现，供应链透明度的提升和供应商间竞争的加剧是客户企业数字化转型影响供应商碳减排的重要机制。</w:t>
      </w:r>
    </w:p>
    <w:p w14:paraId="687B48B0">
      <w:pPr>
        <w:rPr>
          <w:rFonts w:hint="eastAsia"/>
        </w:rPr>
      </w:pPr>
      <w:r>
        <w:rPr>
          <w:rFonts w:hint="eastAsia"/>
        </w:rPr>
        <w:t>文章还探讨了供应链集中度和产品可替代性对供应商碳信息披露迎合行为的影响。供应链集中度越高，供应商的碳信息披露迎合行为越少，而产品可替代性越大，供应商的碳信息披露迎合行为越明显。</w:t>
      </w:r>
    </w:p>
    <w:p w14:paraId="766D7086">
      <w:pPr>
        <w:ind w:firstLine="420" w:firstLineChars="200"/>
        <w:rPr>
          <w:rFonts w:hint="eastAsia"/>
        </w:rPr>
      </w:pPr>
      <w:r>
        <w:rPr>
          <w:rFonts w:hint="eastAsia"/>
        </w:rPr>
        <w:t>本文的研究为激励供应链碳减排提供了新机制，为健全低碳高质量发展政策体系提供了新启示。文章建议增强企业低碳意识，加快龙头企业数字化转型，增强供应链多元化和灵活性，并健全供应链碳信息披露体系。</w:t>
      </w:r>
    </w:p>
    <w:p w14:paraId="724B924A">
      <w:pPr>
        <w:ind w:firstLine="420" w:firstLineChars="200"/>
      </w:pPr>
      <w:r>
        <w:rPr>
          <w:rFonts w:hint="eastAsia"/>
        </w:rPr>
        <w:t>通过阅读本文，我深刻认识到数字化转型不仅能够提升企业的运营效率，还能够在供应链层面产生积极的环境效应。特别是在全球气候变化和可持续发展的大背景下，企业如何通过数字化转型来实现碳减排，已成为一个重要的研究课题。本文的研究不仅为学术界提供了新的视角，也为政策制定者和企业管理者提供了实践指导。在未来，随着数字技术的不断进步，我们可以预见数字化转型将在供应链管理中发挥越来越重要的作用，特别是在推动绿色低碳发展方面。</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643330"/>
    <w:rsid w:val="17E85AC5"/>
    <w:rsid w:val="2A6433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2024-12-26T13:19:00Z</dcterms:created>
  <dc:creator>幻影哥斯拉</dc:creator>
  <cp:lastModifiedBy>幻影哥斯拉</cp:lastModifiedBy>
  <dcterms:modified xsi:type="dcterms:W3CDTF">2024-12-26T13:23:17Z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F12923135A8A4E959636726E67797CC0_11</vt:lpwstr>
  </property>
  <property fmtid="{D5CDD505-2E9C-101B-9397-08002B2CF9AE}" pid="4" name="KSOTemplateDocerSaveRecord">
    <vt:lpwstr>eyJoZGlkIjoiM2E3ZDQwOTRmOTYyZWFhMzFjYzJmNmJlMGMwMzZiZjkiLCJ1c2VySWQiOiI1Nzc3MTM1NDMifQ==</vt:lpwstr>
  </property>
</Properties>
</file>