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870DB" w14:textId="709694C6" w:rsidR="00E7382D" w:rsidRPr="00E7382D" w:rsidRDefault="00E7382D" w:rsidP="00E7382D">
      <w:pPr>
        <w:spacing w:after="0" w:line="240" w:lineRule="auto"/>
        <w:jc w:val="center"/>
        <w:rPr>
          <w:rFonts w:hint="eastAsia"/>
        </w:rPr>
      </w:pPr>
      <w:r w:rsidRPr="00E7382D">
        <w:t>《供应链金融对中小企业创新影响研究》读书报告</w:t>
      </w:r>
    </w:p>
    <w:p w14:paraId="49CE3628" w14:textId="40D5E139" w:rsidR="00E7382D" w:rsidRPr="00E7382D" w:rsidRDefault="00E7382D" w:rsidP="00E7382D">
      <w:pPr>
        <w:spacing w:after="0" w:line="240" w:lineRule="auto"/>
      </w:pPr>
      <w:r w:rsidRPr="00E7382D">
        <w:t xml:space="preserve"> 一、核心观点与研究成果</w:t>
      </w:r>
    </w:p>
    <w:p w14:paraId="3ABB0A4D" w14:textId="7E18FA82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本研究聚焦供应</w:t>
      </w:r>
      <w:proofErr w:type="gramStart"/>
      <w:r w:rsidRPr="00E7382D">
        <w:t>链金融</w:t>
      </w:r>
      <w:proofErr w:type="gramEnd"/>
      <w:r w:rsidRPr="00E7382D">
        <w:t>对中小企业创新的影响，核心观点明确：供应</w:t>
      </w:r>
      <w:proofErr w:type="gramStart"/>
      <w:r w:rsidRPr="00E7382D">
        <w:t>链金融</w:t>
      </w:r>
      <w:proofErr w:type="gramEnd"/>
      <w:r w:rsidRPr="00E7382D">
        <w:t>对中小企业创新具有显著推动作用，且能有效缓解其融资约束，在控制融资约束后对创新的影响更为突出。异质性分析表明，非国有及中西部中小企业受供应</w:t>
      </w:r>
      <w:proofErr w:type="gramStart"/>
      <w:r w:rsidRPr="00E7382D">
        <w:t>链金融</w:t>
      </w:r>
      <w:proofErr w:type="gramEnd"/>
      <w:r w:rsidRPr="00E7382D">
        <w:t>的创新促进作用更为明显。</w:t>
      </w:r>
    </w:p>
    <w:p w14:paraId="3A10D895" w14:textId="1EE2CE81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通过严谨实证研究，选取2013 - 2022年中小</w:t>
      </w:r>
      <w:proofErr w:type="gramStart"/>
      <w:r w:rsidRPr="00E7382D">
        <w:t>板企业</w:t>
      </w:r>
      <w:proofErr w:type="gramEnd"/>
      <w:r w:rsidRPr="00E7382D">
        <w:t>数据，精心设计变量，包括以专利申请数衡量企业创新、用特定财务指标比重衡量供应链金融、引入融资约束为中介变量及多个控制变量，并构建合理模型。研究结果有力支撑核心观点，为中小企业创新发展相关研究提供了新视角与实证依据。</w:t>
      </w:r>
    </w:p>
    <w:p w14:paraId="335195EF" w14:textId="51F77F7D" w:rsidR="00E7382D" w:rsidRPr="00E7382D" w:rsidRDefault="00E7382D" w:rsidP="00E7382D">
      <w:pPr>
        <w:spacing w:after="0" w:line="240" w:lineRule="auto"/>
      </w:pPr>
      <w:r w:rsidRPr="00E7382D">
        <w:t xml:space="preserve"> 二、研究方法的合理性与创新性</w:t>
      </w:r>
    </w:p>
    <w:p w14:paraId="5BF1C871" w14:textId="7FBB3C08" w:rsidR="00E7382D" w:rsidRPr="00E7382D" w:rsidRDefault="00E7382D" w:rsidP="00E7382D">
      <w:pPr>
        <w:spacing w:after="0" w:line="240" w:lineRule="auto"/>
      </w:pPr>
      <w:r w:rsidRPr="00E7382D">
        <w:t>（一）合理性</w:t>
      </w:r>
    </w:p>
    <w:p w14:paraId="4C166A64" w14:textId="5A864F42" w:rsidR="00E7382D" w:rsidRDefault="00E7382D" w:rsidP="00E7382D">
      <w:pPr>
        <w:pStyle w:val="a3"/>
        <w:numPr>
          <w:ilvl w:val="0"/>
          <w:numId w:val="7"/>
        </w:numPr>
        <w:spacing w:after="0" w:line="240" w:lineRule="auto"/>
        <w:ind w:firstLineChars="0"/>
      </w:pPr>
      <w:r w:rsidRPr="00E7382D">
        <w:t>样本选取恰当</w:t>
      </w:r>
    </w:p>
    <w:p w14:paraId="65A36FFD" w14:textId="05208837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以深圳交易所中小板上市企业为样本，数据来源权威，经过多轮筛选确保数据质量，能较好代表中小企业群体，使研究结论具有一定普遍性与可靠性。</w:t>
      </w:r>
    </w:p>
    <w:p w14:paraId="23F665DD" w14:textId="14BF2CA6" w:rsidR="00E7382D" w:rsidRDefault="00E7382D" w:rsidP="00E7382D">
      <w:pPr>
        <w:spacing w:after="0" w:line="240" w:lineRule="auto"/>
        <w:rPr>
          <w:rFonts w:hint="eastAsia"/>
        </w:rPr>
      </w:pPr>
      <w:r w:rsidRPr="00E7382D">
        <w:t>2. 变量设计科学</w:t>
      </w:r>
    </w:p>
    <w:p w14:paraId="504F8D33" w14:textId="697AB81F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被解释变量、解释变量及中介变量的选取均基于充分理论依据与前人研究基础，与研究问题紧密相关，能有效反映研究对象特征及关系。控制变量的纳入全面考虑了可能影响企业创新的其他因素，增强模型解释力。</w:t>
      </w:r>
    </w:p>
    <w:p w14:paraId="16E8CD9F" w14:textId="5FB1075A" w:rsidR="00E7382D" w:rsidRPr="00E7382D" w:rsidRDefault="00E7382D" w:rsidP="00E7382D">
      <w:pPr>
        <w:spacing w:after="0" w:line="240" w:lineRule="auto"/>
      </w:pPr>
      <w:r w:rsidRPr="00E7382D">
        <w:t>（二）创新性</w:t>
      </w:r>
    </w:p>
    <w:p w14:paraId="4FE91D55" w14:textId="6C48289A" w:rsidR="00E7382D" w:rsidRDefault="00E7382D" w:rsidP="00E7382D">
      <w:pPr>
        <w:pStyle w:val="a3"/>
        <w:numPr>
          <w:ilvl w:val="0"/>
          <w:numId w:val="6"/>
        </w:numPr>
        <w:spacing w:after="0" w:line="240" w:lineRule="auto"/>
        <w:ind w:firstLineChars="0"/>
      </w:pPr>
      <w:r w:rsidRPr="00E7382D">
        <w:t>视角创新</w:t>
      </w:r>
    </w:p>
    <w:p w14:paraId="7C251C68" w14:textId="79410EFE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从中小企业视角深入探究供应</w:t>
      </w:r>
      <w:proofErr w:type="gramStart"/>
      <w:r w:rsidRPr="00E7382D">
        <w:t>链金融</w:t>
      </w:r>
      <w:proofErr w:type="gramEnd"/>
      <w:r w:rsidRPr="00E7382D">
        <w:t>作用，区别于多数从所有上市企业或核心企业视角的研究，为中小企业发展相关研究提供了独特思路。</w:t>
      </w:r>
    </w:p>
    <w:p w14:paraId="3815B403" w14:textId="7DB73A35" w:rsidR="00E7382D" w:rsidRDefault="00E7382D" w:rsidP="00E7382D">
      <w:pPr>
        <w:spacing w:after="0" w:line="240" w:lineRule="auto"/>
        <w:rPr>
          <w:rFonts w:hint="eastAsia"/>
        </w:rPr>
      </w:pPr>
      <w:r w:rsidRPr="00E7382D">
        <w:t>2. 机制研究创新</w:t>
      </w:r>
    </w:p>
    <w:p w14:paraId="75FD4CCE" w14:textId="481711E1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着重探讨融资约束在供应</w:t>
      </w:r>
      <w:proofErr w:type="gramStart"/>
      <w:r w:rsidRPr="00E7382D">
        <w:t>链金融</w:t>
      </w:r>
      <w:proofErr w:type="gramEnd"/>
      <w:r w:rsidRPr="00E7382D">
        <w:t>促进中小企业创新中的作用机理，丰富了供应</w:t>
      </w:r>
      <w:proofErr w:type="gramStart"/>
      <w:r w:rsidRPr="00E7382D">
        <w:t>链金融</w:t>
      </w:r>
      <w:proofErr w:type="gramEnd"/>
      <w:r w:rsidRPr="00E7382D">
        <w:t>影响企业创新的研究路径，使研究更具深度与系统性。</w:t>
      </w:r>
    </w:p>
    <w:p w14:paraId="117870C7" w14:textId="729985EF" w:rsidR="00E7382D" w:rsidRPr="00E7382D" w:rsidRDefault="00E7382D" w:rsidP="00E7382D">
      <w:pPr>
        <w:spacing w:after="0" w:line="240" w:lineRule="auto"/>
      </w:pPr>
      <w:r w:rsidRPr="00E7382D">
        <w:t>三、对中小企业发展的启示</w:t>
      </w:r>
    </w:p>
    <w:p w14:paraId="548B322C" w14:textId="08EBD078" w:rsidR="00E7382D" w:rsidRPr="00E7382D" w:rsidRDefault="00E7382D" w:rsidP="00E7382D">
      <w:pPr>
        <w:spacing w:after="0" w:line="240" w:lineRule="auto"/>
      </w:pPr>
      <w:r w:rsidRPr="00E7382D">
        <w:t>（一）企业自身层面</w:t>
      </w:r>
    </w:p>
    <w:p w14:paraId="6C18CA0C" w14:textId="4BE47A07" w:rsidR="00E7382D" w:rsidRDefault="00E7382D" w:rsidP="00E7382D">
      <w:pPr>
        <w:pStyle w:val="a3"/>
        <w:numPr>
          <w:ilvl w:val="0"/>
          <w:numId w:val="5"/>
        </w:numPr>
        <w:spacing w:after="0" w:line="240" w:lineRule="auto"/>
        <w:ind w:firstLineChars="0"/>
      </w:pPr>
      <w:r w:rsidRPr="00E7382D">
        <w:t>加强财务管理</w:t>
      </w:r>
    </w:p>
    <w:p w14:paraId="7B109E71" w14:textId="4ABDBD6D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中小企业应注重提升财务能力，优化财务结构，合理规划资金使用，提高资金使用效率，以增强自身资金实力与抗风险能力，为创新活动提供稳定资金支持。</w:t>
      </w:r>
    </w:p>
    <w:p w14:paraId="773F4608" w14:textId="77D53E23" w:rsidR="00E7382D" w:rsidRDefault="00E7382D" w:rsidP="00E7382D">
      <w:pPr>
        <w:spacing w:after="0" w:line="240" w:lineRule="auto"/>
        <w:rPr>
          <w:rFonts w:hint="eastAsia"/>
        </w:rPr>
      </w:pPr>
      <w:r w:rsidRPr="00E7382D">
        <w:t>2. 提升信誉建设</w:t>
      </w:r>
    </w:p>
    <w:p w14:paraId="2DF726CB" w14:textId="49BD1E46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积极树立良好企业形象，注重商业信誉积累，通过诚信经营、按时履约等方式提高在市场中的信誉度，降低信息不对称程度，从而更易获得供应</w:t>
      </w:r>
      <w:proofErr w:type="gramStart"/>
      <w:r w:rsidRPr="00E7382D">
        <w:t>链金融</w:t>
      </w:r>
      <w:proofErr w:type="gramEnd"/>
      <w:r w:rsidRPr="00E7382D">
        <w:t>支持，为创新创造有利融资环境。</w:t>
      </w:r>
    </w:p>
    <w:p w14:paraId="7D97F5AF" w14:textId="27190ED7" w:rsidR="00E7382D" w:rsidRPr="00E7382D" w:rsidRDefault="00E7382D" w:rsidP="00E7382D">
      <w:pPr>
        <w:spacing w:after="0" w:line="240" w:lineRule="auto"/>
      </w:pPr>
      <w:r w:rsidRPr="00E7382D">
        <w:t>（二）金融机构层面</w:t>
      </w:r>
    </w:p>
    <w:p w14:paraId="559D0B43" w14:textId="2E4C4696" w:rsidR="00E7382D" w:rsidRDefault="00E7382D" w:rsidP="00E7382D">
      <w:pPr>
        <w:pStyle w:val="a3"/>
        <w:numPr>
          <w:ilvl w:val="0"/>
          <w:numId w:val="4"/>
        </w:numPr>
        <w:spacing w:after="0" w:line="240" w:lineRule="auto"/>
        <w:ind w:firstLineChars="0"/>
      </w:pPr>
      <w:r w:rsidRPr="00E7382D">
        <w:t>创新金融服务</w:t>
      </w:r>
    </w:p>
    <w:p w14:paraId="49B946C4" w14:textId="3E1C0FF5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金融机构应深度结合供应</w:t>
      </w:r>
      <w:proofErr w:type="gramStart"/>
      <w:r w:rsidRPr="00E7382D">
        <w:t>链金融</w:t>
      </w:r>
      <w:proofErr w:type="gramEnd"/>
      <w:r w:rsidRPr="00E7382D">
        <w:t>特点与中小企业需求，开发多样化、个性化金融产品与服务，如针对不同行业、不同发展阶段中小企业设计专</w:t>
      </w:r>
      <w:proofErr w:type="gramStart"/>
      <w:r w:rsidRPr="00E7382D">
        <w:t>属供应链金融</w:t>
      </w:r>
      <w:proofErr w:type="gramEnd"/>
      <w:r w:rsidRPr="00E7382D">
        <w:t>方案，满足其差异化融资需求，助力创新发展。</w:t>
      </w:r>
    </w:p>
    <w:p w14:paraId="542E26AF" w14:textId="0BB872E2" w:rsidR="00E7382D" w:rsidRDefault="00E7382D" w:rsidP="00E7382D">
      <w:pPr>
        <w:spacing w:after="0" w:line="240" w:lineRule="auto"/>
        <w:rPr>
          <w:rFonts w:hint="eastAsia"/>
        </w:rPr>
      </w:pPr>
      <w:r w:rsidRPr="00E7382D">
        <w:t>2. 优化风险评估</w:t>
      </w:r>
    </w:p>
    <w:p w14:paraId="2226AC80" w14:textId="1F7E87D8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建立更精准、科学的风险评估体系，充分考虑供应链整体稳定性、中小企业创新潜力等因素，合理评估风险，在控制风险前提下加大对中小企业创新的金融支持力度，提高金融资源配置效率。</w:t>
      </w:r>
    </w:p>
    <w:p w14:paraId="40B463D2" w14:textId="299DCF61" w:rsidR="00E7382D" w:rsidRPr="00E7382D" w:rsidRDefault="00E7382D" w:rsidP="00E7382D">
      <w:pPr>
        <w:spacing w:after="0" w:line="240" w:lineRule="auto"/>
      </w:pPr>
      <w:r w:rsidRPr="00E7382D">
        <w:lastRenderedPageBreak/>
        <w:t>（三）政府政策层面</w:t>
      </w:r>
    </w:p>
    <w:p w14:paraId="744074E0" w14:textId="24D1885E" w:rsidR="00E7382D" w:rsidRDefault="00E7382D" w:rsidP="00E7382D">
      <w:pPr>
        <w:pStyle w:val="a3"/>
        <w:numPr>
          <w:ilvl w:val="0"/>
          <w:numId w:val="3"/>
        </w:numPr>
        <w:spacing w:after="0" w:line="240" w:lineRule="auto"/>
        <w:ind w:firstLineChars="0"/>
      </w:pPr>
      <w:r w:rsidRPr="00E7382D">
        <w:t>完善政策支持</w:t>
      </w:r>
    </w:p>
    <w:p w14:paraId="63664767" w14:textId="753E5B46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政府应制定并完善相关政策法规，鼓励供应</w:t>
      </w:r>
      <w:proofErr w:type="gramStart"/>
      <w:r w:rsidRPr="00E7382D">
        <w:t>链金融</w:t>
      </w:r>
      <w:proofErr w:type="gramEnd"/>
      <w:r w:rsidRPr="00E7382D">
        <w:t>发展，如给予开展供应</w:t>
      </w:r>
      <w:proofErr w:type="gramStart"/>
      <w:r w:rsidRPr="00E7382D">
        <w:t>链金融</w:t>
      </w:r>
      <w:proofErr w:type="gramEnd"/>
      <w:r w:rsidRPr="00E7382D">
        <w:t>业务的金融机构税收优惠、财政补贴等政策，降低企业融资成本，提高供应</w:t>
      </w:r>
      <w:proofErr w:type="gramStart"/>
      <w:r w:rsidRPr="00E7382D">
        <w:t>链金融</w:t>
      </w:r>
      <w:proofErr w:type="gramEnd"/>
      <w:r w:rsidRPr="00E7382D">
        <w:t>服务中小企业创新的积极性与能力。</w:t>
      </w:r>
    </w:p>
    <w:p w14:paraId="5C2BFBAF" w14:textId="0F7ACE05" w:rsidR="00E7382D" w:rsidRDefault="00E7382D" w:rsidP="00E7382D">
      <w:pPr>
        <w:spacing w:after="0" w:line="240" w:lineRule="auto"/>
        <w:rPr>
          <w:rFonts w:hint="eastAsia"/>
        </w:rPr>
      </w:pPr>
      <w:r w:rsidRPr="00E7382D">
        <w:t>2.搭建信息平台</w:t>
      </w:r>
    </w:p>
    <w:p w14:paraId="316CD14D" w14:textId="6F8BAAFF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构建统一、高效的供应</w:t>
      </w:r>
      <w:proofErr w:type="gramStart"/>
      <w:r w:rsidRPr="00E7382D">
        <w:t>链金融</w:t>
      </w:r>
      <w:proofErr w:type="gramEnd"/>
      <w:r w:rsidRPr="00E7382D">
        <w:t>信息平台，整合供应链上下游企业信息，实现信息共享与透明化，减少信息不对称，为中小企业提供更公平、便捷的融资渠道，同时也便于政府监管与政策引导，推动中小企业创新生态优化。</w:t>
      </w:r>
    </w:p>
    <w:p w14:paraId="36A63C95" w14:textId="49A06343" w:rsidR="00E7382D" w:rsidRPr="00E7382D" w:rsidRDefault="00E7382D" w:rsidP="00E7382D">
      <w:pPr>
        <w:spacing w:after="0" w:line="240" w:lineRule="auto"/>
      </w:pPr>
      <w:r w:rsidRPr="00E7382D">
        <w:t>四、研究的局限性与未来展望</w:t>
      </w:r>
    </w:p>
    <w:p w14:paraId="226EF028" w14:textId="7DEF5D5E" w:rsidR="00E7382D" w:rsidRPr="00E7382D" w:rsidRDefault="00E7382D" w:rsidP="00E7382D">
      <w:pPr>
        <w:spacing w:after="0" w:line="240" w:lineRule="auto"/>
      </w:pPr>
      <w:r w:rsidRPr="00E7382D">
        <w:t>（一）局限性</w:t>
      </w:r>
    </w:p>
    <w:p w14:paraId="469C96B2" w14:textId="6AAF5ED4" w:rsidR="00E7382D" w:rsidRDefault="00E7382D" w:rsidP="00E7382D">
      <w:pPr>
        <w:pStyle w:val="a3"/>
        <w:numPr>
          <w:ilvl w:val="0"/>
          <w:numId w:val="2"/>
        </w:numPr>
        <w:spacing w:after="0" w:line="240" w:lineRule="auto"/>
        <w:ind w:firstLineChars="0"/>
      </w:pPr>
      <w:r w:rsidRPr="00E7382D">
        <w:t>样本范围有限</w:t>
      </w:r>
    </w:p>
    <w:p w14:paraId="14FFE1B6" w14:textId="5388EA97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仅选取中小板上市企业，未涵盖非上市中小企业，可能存在样本偏差，无法全面反映中小企业整体情况，结论外推性受限。</w:t>
      </w:r>
    </w:p>
    <w:p w14:paraId="2FAA7686" w14:textId="44A6F16E" w:rsidR="00E7382D" w:rsidRDefault="00E7382D" w:rsidP="00E7382D">
      <w:pPr>
        <w:spacing w:after="0" w:line="240" w:lineRule="auto"/>
        <w:rPr>
          <w:rFonts w:hint="eastAsia"/>
        </w:rPr>
      </w:pPr>
      <w:r w:rsidRPr="00E7382D">
        <w:t>2. 影响因素</w:t>
      </w:r>
      <w:proofErr w:type="gramStart"/>
      <w:r w:rsidRPr="00E7382D">
        <w:t>考量</w:t>
      </w:r>
      <w:proofErr w:type="gramEnd"/>
      <w:r w:rsidRPr="00E7382D">
        <w:t>不全面</w:t>
      </w:r>
    </w:p>
    <w:p w14:paraId="3782B8EB" w14:textId="27ACEA6F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主要从融资约束角度探讨影响机制，虽有重要意义，但企业创新是复杂过程，可能受市场竞争、技术人才、政策环境等多种因素综合影响，研究未充分考虑其他潜在因素。</w:t>
      </w:r>
    </w:p>
    <w:p w14:paraId="2CFCD2E2" w14:textId="77777777" w:rsidR="00E7382D" w:rsidRPr="00E7382D" w:rsidRDefault="00E7382D" w:rsidP="00E7382D">
      <w:pPr>
        <w:spacing w:after="0" w:line="240" w:lineRule="auto"/>
      </w:pPr>
    </w:p>
    <w:p w14:paraId="7A32F4D3" w14:textId="7416BF11" w:rsidR="00E7382D" w:rsidRPr="00E7382D" w:rsidRDefault="00E7382D" w:rsidP="00E7382D">
      <w:pPr>
        <w:spacing w:after="0" w:line="240" w:lineRule="auto"/>
      </w:pPr>
      <w:r w:rsidRPr="00E7382D">
        <w:t>（二）未来展望</w:t>
      </w:r>
    </w:p>
    <w:p w14:paraId="6DB27267" w14:textId="71DBC670" w:rsidR="00E7382D" w:rsidRDefault="00E7382D" w:rsidP="00E7382D">
      <w:pPr>
        <w:pStyle w:val="a3"/>
        <w:numPr>
          <w:ilvl w:val="0"/>
          <w:numId w:val="1"/>
        </w:numPr>
        <w:spacing w:after="0" w:line="240" w:lineRule="auto"/>
        <w:ind w:firstLineChars="0"/>
      </w:pPr>
      <w:r w:rsidRPr="00E7382D">
        <w:t>拓展样本范围</w:t>
      </w:r>
    </w:p>
    <w:p w14:paraId="0FE742DC" w14:textId="768BD68A" w:rsidR="00E7382D" w:rsidRPr="00E7382D" w:rsidRDefault="00E7382D" w:rsidP="00E7382D">
      <w:pPr>
        <w:spacing w:after="0" w:line="240" w:lineRule="auto"/>
        <w:ind w:firstLineChars="200" w:firstLine="440"/>
      </w:pPr>
      <w:r w:rsidRPr="00E7382D">
        <w:t>纳入更多类型中小企业，如新三板企业、非上市民营企业等，扩大研究样本多样性，使研究结论更具普适性，为不同规模、性质中小企业提供更具针对性的指导。</w:t>
      </w:r>
    </w:p>
    <w:p w14:paraId="7C903202" w14:textId="77777777" w:rsidR="00E7382D" w:rsidRDefault="00E7382D" w:rsidP="00E7382D">
      <w:pPr>
        <w:spacing w:after="0" w:line="240" w:lineRule="auto"/>
      </w:pPr>
      <w:r w:rsidRPr="00E7382D">
        <w:t>2. 深化影响机制研究</w:t>
      </w:r>
    </w:p>
    <w:p w14:paraId="372B99B2" w14:textId="665240E3" w:rsidR="00E7382D" w:rsidRPr="00E7382D" w:rsidRDefault="00E7382D" w:rsidP="00E7382D">
      <w:pPr>
        <w:spacing w:after="0" w:line="240" w:lineRule="auto"/>
        <w:ind w:firstLineChars="200" w:firstLine="440"/>
        <w:rPr>
          <w:rFonts w:hint="eastAsia"/>
        </w:rPr>
      </w:pPr>
      <w:r w:rsidRPr="00E7382D">
        <w:t>进一步探索供应</w:t>
      </w:r>
      <w:proofErr w:type="gramStart"/>
      <w:r w:rsidRPr="00E7382D">
        <w:t>链金融</w:t>
      </w:r>
      <w:proofErr w:type="gramEnd"/>
      <w:r w:rsidRPr="00E7382D">
        <w:t>影响中小企业创新的多元机制，综合考虑更多影响因素及其交互作用，构建更全面理论框架，为中小企业创新发展提供更深入、系统的理论支持与实践指导。同时，可结合新兴技术发展，如区块链、大数据等在供应</w:t>
      </w:r>
      <w:proofErr w:type="gramStart"/>
      <w:r w:rsidRPr="00E7382D">
        <w:t>链金融</w:t>
      </w:r>
      <w:proofErr w:type="gramEnd"/>
      <w:r w:rsidRPr="00E7382D">
        <w:t>中的应用，研究其对中小企业创新的新影响路径与模式。</w:t>
      </w:r>
    </w:p>
    <w:p w14:paraId="5D9EA03B" w14:textId="1EB40BC5" w:rsidR="003529DA" w:rsidRDefault="00E7382D" w:rsidP="00E7382D">
      <w:pPr>
        <w:spacing w:after="0" w:line="240" w:lineRule="auto"/>
        <w:ind w:firstLineChars="200" w:firstLine="440"/>
      </w:pPr>
      <w:r w:rsidRPr="00E7382D">
        <w:t>该研究为理解供应</w:t>
      </w:r>
      <w:proofErr w:type="gramStart"/>
      <w:r w:rsidRPr="00E7382D">
        <w:t>链金融</w:t>
      </w:r>
      <w:proofErr w:type="gramEnd"/>
      <w:r w:rsidRPr="00E7382D">
        <w:t>与中小企业创新关系奠定了良好基础，未来研究可在现有基础上不断完善与拓展，以更好推动中小企业创新发展，提升其在经济发展中的重要作用。</w:t>
      </w:r>
    </w:p>
    <w:p w14:paraId="48B3A0D6" w14:textId="17937634" w:rsidR="00E7382D" w:rsidRDefault="00E7382D" w:rsidP="00E7382D">
      <w:pPr>
        <w:spacing w:after="0" w:line="240" w:lineRule="auto"/>
      </w:pPr>
      <w:r>
        <w:rPr>
          <w:rFonts w:hint="eastAsia"/>
        </w:rPr>
        <w:t>参考文献</w:t>
      </w:r>
    </w:p>
    <w:p w14:paraId="691D5D30" w14:textId="53AE70E2" w:rsidR="00E7382D" w:rsidRDefault="00E7382D" w:rsidP="00E7382D">
      <w:pPr>
        <w:spacing w:after="0" w:line="240" w:lineRule="auto"/>
        <w:rPr>
          <w:rFonts w:hint="eastAsia"/>
        </w:rPr>
      </w:pPr>
      <w:r w:rsidRPr="00E7382D">
        <w:rPr>
          <w:rFonts w:hint="eastAsia"/>
        </w:rPr>
        <w:t>[1]罗叶.(2024).供应</w:t>
      </w:r>
      <w:proofErr w:type="gramStart"/>
      <w:r w:rsidRPr="00E7382D">
        <w:rPr>
          <w:rFonts w:hint="eastAsia"/>
        </w:rPr>
        <w:t>链金融</w:t>
      </w:r>
      <w:proofErr w:type="gramEnd"/>
      <w:r w:rsidRPr="00E7382D">
        <w:rPr>
          <w:rFonts w:hint="eastAsia"/>
        </w:rPr>
        <w:t>对中小企业创新的影响研究.黑龙江金融(10),69-73.</w:t>
      </w:r>
    </w:p>
    <w:sectPr w:rsidR="00E7382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744B98"/>
    <w:multiLevelType w:val="hybridMultilevel"/>
    <w:tmpl w:val="D3342D0C"/>
    <w:lvl w:ilvl="0" w:tplc="E7AEBB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8492FA6"/>
    <w:multiLevelType w:val="hybridMultilevel"/>
    <w:tmpl w:val="214EEF24"/>
    <w:lvl w:ilvl="0" w:tplc="565ED9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2B0C3859"/>
    <w:multiLevelType w:val="hybridMultilevel"/>
    <w:tmpl w:val="30D25C78"/>
    <w:lvl w:ilvl="0" w:tplc="AA8416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4582457A"/>
    <w:multiLevelType w:val="hybridMultilevel"/>
    <w:tmpl w:val="3FB21044"/>
    <w:lvl w:ilvl="0" w:tplc="9EC44F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496A1E43"/>
    <w:multiLevelType w:val="hybridMultilevel"/>
    <w:tmpl w:val="D10A14D0"/>
    <w:lvl w:ilvl="0" w:tplc="307671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F495DC7"/>
    <w:multiLevelType w:val="hybridMultilevel"/>
    <w:tmpl w:val="6AA24CA2"/>
    <w:lvl w:ilvl="0" w:tplc="00BA2F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7853F8E"/>
    <w:multiLevelType w:val="hybridMultilevel"/>
    <w:tmpl w:val="CE8AFA8E"/>
    <w:lvl w:ilvl="0" w:tplc="2E12B1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57629553">
    <w:abstractNumId w:val="3"/>
  </w:num>
  <w:num w:numId="2" w16cid:durableId="1176075606">
    <w:abstractNumId w:val="6"/>
  </w:num>
  <w:num w:numId="3" w16cid:durableId="1950963453">
    <w:abstractNumId w:val="5"/>
  </w:num>
  <w:num w:numId="4" w16cid:durableId="2107144692">
    <w:abstractNumId w:val="2"/>
  </w:num>
  <w:num w:numId="5" w16cid:durableId="58018768">
    <w:abstractNumId w:val="1"/>
  </w:num>
  <w:num w:numId="6" w16cid:durableId="1710764761">
    <w:abstractNumId w:val="0"/>
  </w:num>
  <w:num w:numId="7" w16cid:durableId="3930853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82D"/>
    <w:rsid w:val="000B67FF"/>
    <w:rsid w:val="001E612A"/>
    <w:rsid w:val="00214AB3"/>
    <w:rsid w:val="003529DA"/>
    <w:rsid w:val="003849EB"/>
    <w:rsid w:val="00590540"/>
    <w:rsid w:val="008856B1"/>
    <w:rsid w:val="00936566"/>
    <w:rsid w:val="009D7E23"/>
    <w:rsid w:val="00AA6C38"/>
    <w:rsid w:val="00BB3DE8"/>
    <w:rsid w:val="00E7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32EDB3"/>
  <w15:chartTrackingRefBased/>
  <w15:docId w15:val="{3A4F7E8B-857B-4A85-A6C9-77672D0BC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382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4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赛杰 费</dc:creator>
  <cp:keywords/>
  <dc:description/>
  <cp:lastModifiedBy>赛杰 费</cp:lastModifiedBy>
  <cp:revision>1</cp:revision>
  <dcterms:created xsi:type="dcterms:W3CDTF">2024-12-22T04:23:00Z</dcterms:created>
  <dcterms:modified xsi:type="dcterms:W3CDTF">2024-12-22T04:33:00Z</dcterms:modified>
</cp:coreProperties>
</file>